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CD696" w14:textId="77777777" w:rsidR="00342B30" w:rsidRPr="00D414DE" w:rsidRDefault="00342B30" w:rsidP="00342B30">
      <w:pPr>
        <w:spacing w:after="0" w:line="240" w:lineRule="auto"/>
        <w:jc w:val="center"/>
        <w:rPr>
          <w:rFonts w:ascii="Times New Roman" w:eastAsia="Times New Roman" w:hAnsi="Times New Roman" w:cs="Times New Roman"/>
          <w:spacing w:val="-6"/>
          <w:sz w:val="24"/>
          <w:szCs w:val="24"/>
          <w:lang w:eastAsia="ar-SA"/>
        </w:rPr>
      </w:pPr>
      <w:r w:rsidRPr="00D414DE">
        <w:rPr>
          <w:rFonts w:ascii="Times New Roman" w:eastAsia="Times New Roman" w:hAnsi="Times New Roman" w:cs="Times New Roman"/>
          <w:noProof/>
          <w:sz w:val="24"/>
          <w:szCs w:val="24"/>
          <w:lang w:eastAsia="ar-SA"/>
        </w:rPr>
        <w:drawing>
          <wp:inline distT="0" distB="0" distL="0" distR="0" wp14:anchorId="366B9B29" wp14:editId="592C3561">
            <wp:extent cx="561975" cy="495300"/>
            <wp:effectExtent l="0" t="0" r="9525" b="0"/>
            <wp:docPr id="1" name="Рисунок 1" descr="Герб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г"/>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 cy="495300"/>
                    </a:xfrm>
                    <a:prstGeom prst="rect">
                      <a:avLst/>
                    </a:prstGeom>
                    <a:noFill/>
                    <a:ln>
                      <a:noFill/>
                    </a:ln>
                  </pic:spPr>
                </pic:pic>
              </a:graphicData>
            </a:graphic>
          </wp:inline>
        </w:drawing>
      </w:r>
    </w:p>
    <w:p w14:paraId="1C613A32" w14:textId="77777777" w:rsidR="00342B30" w:rsidRPr="00D414DE" w:rsidRDefault="00342B30" w:rsidP="00342B30">
      <w:pPr>
        <w:spacing w:after="0" w:line="240" w:lineRule="auto"/>
        <w:jc w:val="center"/>
        <w:rPr>
          <w:rFonts w:ascii="Times New Roman" w:eastAsia="Times New Roman" w:hAnsi="Times New Roman" w:cs="Times New Roman"/>
          <w:spacing w:val="-6"/>
          <w:sz w:val="16"/>
          <w:szCs w:val="16"/>
          <w:lang w:eastAsia="ar-SA"/>
        </w:rPr>
      </w:pPr>
    </w:p>
    <w:p w14:paraId="590253D3" w14:textId="77777777" w:rsidR="00342B30" w:rsidRPr="00D414DE" w:rsidRDefault="00342B30" w:rsidP="00342B30">
      <w:pPr>
        <w:spacing w:after="0" w:line="240" w:lineRule="auto"/>
        <w:jc w:val="center"/>
        <w:rPr>
          <w:rFonts w:ascii="Times New Roman" w:eastAsia="Times New Roman" w:hAnsi="Times New Roman" w:cs="Times New Roman"/>
          <w:spacing w:val="-6"/>
          <w:sz w:val="24"/>
          <w:szCs w:val="24"/>
          <w:lang w:eastAsia="ar-SA"/>
        </w:rPr>
      </w:pPr>
      <w:r w:rsidRPr="00D414DE">
        <w:rPr>
          <w:rFonts w:ascii="Times New Roman" w:eastAsia="Times New Roman" w:hAnsi="Times New Roman" w:cs="Times New Roman"/>
          <w:spacing w:val="-6"/>
          <w:sz w:val="24"/>
          <w:szCs w:val="24"/>
          <w:lang w:eastAsia="ar-SA"/>
        </w:rPr>
        <w:t xml:space="preserve">Муниципальное образование Гайский городской округ </w:t>
      </w:r>
    </w:p>
    <w:p w14:paraId="4956A051" w14:textId="77777777" w:rsidR="00342B30" w:rsidRPr="00D414DE" w:rsidRDefault="00342B30" w:rsidP="00342B30">
      <w:pPr>
        <w:spacing w:after="0" w:line="240" w:lineRule="auto"/>
        <w:jc w:val="center"/>
        <w:rPr>
          <w:rFonts w:ascii="Times New Roman" w:eastAsia="Times New Roman" w:hAnsi="Times New Roman" w:cs="Times New Roman"/>
          <w:spacing w:val="-6"/>
          <w:sz w:val="24"/>
          <w:szCs w:val="24"/>
          <w:lang w:eastAsia="ar-SA"/>
        </w:rPr>
      </w:pPr>
      <w:r w:rsidRPr="00D414DE">
        <w:rPr>
          <w:rFonts w:ascii="Times New Roman" w:eastAsia="Times New Roman" w:hAnsi="Times New Roman" w:cs="Times New Roman"/>
          <w:spacing w:val="-6"/>
          <w:sz w:val="24"/>
          <w:szCs w:val="24"/>
          <w:lang w:eastAsia="ar-SA"/>
        </w:rPr>
        <w:t>Оренбургской области</w:t>
      </w:r>
    </w:p>
    <w:p w14:paraId="1B511506" w14:textId="77777777" w:rsidR="00342B30" w:rsidRPr="00D414DE" w:rsidRDefault="00342B30" w:rsidP="00342B30">
      <w:pPr>
        <w:spacing w:after="0" w:line="240" w:lineRule="auto"/>
        <w:jc w:val="center"/>
        <w:rPr>
          <w:rFonts w:ascii="Times New Roman" w:eastAsia="Times New Roman" w:hAnsi="Times New Roman" w:cs="Times New Roman"/>
          <w:sz w:val="10"/>
          <w:szCs w:val="10"/>
          <w:lang w:eastAsia="ar-SA"/>
        </w:rPr>
      </w:pPr>
    </w:p>
    <w:p w14:paraId="10A0599B" w14:textId="77777777" w:rsidR="00342B30" w:rsidRPr="00D414DE" w:rsidRDefault="00342B30" w:rsidP="00342B30">
      <w:pPr>
        <w:shd w:val="clear" w:color="auto" w:fill="FFFFFF"/>
        <w:spacing w:after="0" w:line="240" w:lineRule="auto"/>
        <w:jc w:val="center"/>
        <w:rPr>
          <w:rFonts w:ascii="Times New Roman" w:eastAsia="Times New Roman" w:hAnsi="Times New Roman" w:cs="Times New Roman"/>
          <w:b/>
          <w:spacing w:val="-6"/>
          <w:sz w:val="28"/>
          <w:szCs w:val="28"/>
          <w:lang w:eastAsia="ar-SA"/>
        </w:rPr>
      </w:pPr>
      <w:r w:rsidRPr="00D414DE">
        <w:rPr>
          <w:rFonts w:ascii="Times New Roman" w:eastAsia="Times New Roman" w:hAnsi="Times New Roman" w:cs="Times New Roman"/>
          <w:b/>
          <w:spacing w:val="-6"/>
          <w:sz w:val="28"/>
          <w:szCs w:val="28"/>
          <w:lang w:eastAsia="ar-SA"/>
        </w:rPr>
        <w:t xml:space="preserve">ФИНАНСОВОЕ УПРАВЛЕНИЕ </w:t>
      </w:r>
    </w:p>
    <w:p w14:paraId="729A3B4A" w14:textId="77777777" w:rsidR="00342B30" w:rsidRPr="00D414DE" w:rsidRDefault="00342B30" w:rsidP="00342B30">
      <w:pPr>
        <w:shd w:val="clear" w:color="auto" w:fill="FFFFFF"/>
        <w:spacing w:after="0" w:line="240" w:lineRule="auto"/>
        <w:jc w:val="center"/>
        <w:rPr>
          <w:rFonts w:ascii="Times New Roman" w:eastAsia="Times New Roman" w:hAnsi="Times New Roman" w:cs="Times New Roman"/>
          <w:b/>
          <w:spacing w:val="-6"/>
          <w:sz w:val="28"/>
          <w:szCs w:val="28"/>
          <w:lang w:eastAsia="ar-SA"/>
        </w:rPr>
      </w:pPr>
      <w:r w:rsidRPr="00D414DE">
        <w:rPr>
          <w:rFonts w:ascii="Times New Roman" w:eastAsia="Times New Roman" w:hAnsi="Times New Roman" w:cs="Times New Roman"/>
          <w:b/>
          <w:spacing w:val="-6"/>
          <w:sz w:val="28"/>
          <w:szCs w:val="28"/>
          <w:lang w:eastAsia="ar-SA"/>
        </w:rPr>
        <w:t>АДМИНИСТРАЦИИ ГАЙСКОГО ГОРОДСКОГО ОКРУГА</w:t>
      </w:r>
    </w:p>
    <w:p w14:paraId="21E177A0" w14:textId="77777777" w:rsidR="00342B30" w:rsidRPr="00D414DE" w:rsidRDefault="00342B30" w:rsidP="00342B30">
      <w:pPr>
        <w:shd w:val="clear" w:color="auto" w:fill="FFFFFF"/>
        <w:spacing w:after="0" w:line="240" w:lineRule="auto"/>
        <w:jc w:val="center"/>
        <w:rPr>
          <w:rFonts w:ascii="Times New Roman" w:eastAsia="Times New Roman" w:hAnsi="Times New Roman" w:cs="Times New Roman"/>
          <w:b/>
          <w:spacing w:val="-6"/>
          <w:sz w:val="10"/>
          <w:szCs w:val="10"/>
          <w:lang w:eastAsia="ar-SA"/>
        </w:rPr>
      </w:pPr>
    </w:p>
    <w:p w14:paraId="61B704C6" w14:textId="77777777" w:rsidR="00342B30" w:rsidRPr="00D414DE" w:rsidRDefault="00342B30" w:rsidP="00342B30">
      <w:pPr>
        <w:shd w:val="clear" w:color="auto" w:fill="FFFFFF"/>
        <w:spacing w:after="0" w:line="240" w:lineRule="auto"/>
        <w:jc w:val="center"/>
        <w:rPr>
          <w:rFonts w:ascii="Times New Roman" w:eastAsia="Times New Roman" w:hAnsi="Times New Roman" w:cs="Times New Roman"/>
          <w:b/>
          <w:bCs/>
          <w:w w:val="116"/>
          <w:sz w:val="32"/>
          <w:szCs w:val="32"/>
          <w:lang w:eastAsia="ar-SA"/>
        </w:rPr>
      </w:pPr>
      <w:r w:rsidRPr="00D414DE">
        <w:rPr>
          <w:rFonts w:ascii="Times New Roman" w:eastAsia="Times New Roman" w:hAnsi="Times New Roman" w:cs="Times New Roman"/>
          <w:b/>
          <w:bCs/>
          <w:w w:val="116"/>
          <w:sz w:val="32"/>
          <w:szCs w:val="32"/>
          <w:lang w:eastAsia="ar-SA"/>
        </w:rPr>
        <w:t>П Р И К А З</w:t>
      </w:r>
    </w:p>
    <w:p w14:paraId="453EFCFE" w14:textId="77777777" w:rsidR="00342B30" w:rsidRPr="00D414DE" w:rsidRDefault="00342B30" w:rsidP="00342B30">
      <w:pPr>
        <w:pBdr>
          <w:bottom w:val="single" w:sz="8" w:space="1" w:color="000000"/>
        </w:pBdr>
        <w:shd w:val="clear" w:color="auto" w:fill="FFFFFF"/>
        <w:tabs>
          <w:tab w:val="left" w:pos="0"/>
        </w:tabs>
        <w:spacing w:after="0" w:line="240" w:lineRule="auto"/>
        <w:rPr>
          <w:rFonts w:ascii="Times New Roman" w:eastAsia="Times New Roman" w:hAnsi="Times New Roman" w:cs="Times New Roman"/>
          <w:b/>
          <w:bCs/>
          <w:sz w:val="10"/>
          <w:szCs w:val="10"/>
          <w:lang w:eastAsia="ar-SA"/>
        </w:rPr>
      </w:pPr>
    </w:p>
    <w:p w14:paraId="1C7C66AE" w14:textId="77777777" w:rsidR="00342B30" w:rsidRPr="00D414DE" w:rsidRDefault="00342B30" w:rsidP="00342B30">
      <w:pPr>
        <w:shd w:val="clear" w:color="auto" w:fill="FFFFFF"/>
        <w:tabs>
          <w:tab w:val="left" w:pos="0"/>
        </w:tabs>
        <w:spacing w:after="0" w:line="240" w:lineRule="auto"/>
        <w:jc w:val="center"/>
        <w:rPr>
          <w:rFonts w:ascii="Times New Roman" w:eastAsia="Times New Roman" w:hAnsi="Times New Roman" w:cs="Times New Roman"/>
          <w:bCs/>
          <w:sz w:val="24"/>
          <w:szCs w:val="24"/>
          <w:lang w:eastAsia="ar-SA"/>
        </w:rPr>
      </w:pPr>
    </w:p>
    <w:p w14:paraId="6B7BE2D9" w14:textId="799DDA3F" w:rsidR="00342B30" w:rsidRPr="00D414DE" w:rsidRDefault="00701806" w:rsidP="00342B30">
      <w:pPr>
        <w:tabs>
          <w:tab w:val="left" w:pos="708"/>
          <w:tab w:val="center" w:pos="4677"/>
          <w:tab w:val="right" w:pos="9355"/>
        </w:tabs>
        <w:spacing w:after="0" w:line="240" w:lineRule="auto"/>
        <w:rPr>
          <w:rFonts w:ascii="Times New Roman" w:eastAsia="Times New Roman" w:hAnsi="Times New Roman" w:cs="Times New Roman"/>
          <w:sz w:val="26"/>
          <w:szCs w:val="26"/>
          <w:u w:val="single"/>
          <w:lang w:eastAsia="ar-SA"/>
        </w:rPr>
      </w:pPr>
      <w:r w:rsidRPr="00D414DE">
        <w:rPr>
          <w:rFonts w:ascii="Times New Roman" w:eastAsia="Times New Roman" w:hAnsi="Times New Roman" w:cs="Times New Roman"/>
          <w:sz w:val="26"/>
          <w:szCs w:val="26"/>
          <w:u w:val="single"/>
          <w:lang w:eastAsia="ar-SA"/>
        </w:rPr>
        <w:t>30</w:t>
      </w:r>
      <w:r w:rsidR="00342B30" w:rsidRPr="00D414DE">
        <w:rPr>
          <w:rFonts w:ascii="Times New Roman" w:eastAsia="Times New Roman" w:hAnsi="Times New Roman" w:cs="Times New Roman"/>
          <w:sz w:val="26"/>
          <w:szCs w:val="26"/>
          <w:u w:val="single"/>
          <w:lang w:eastAsia="ar-SA"/>
        </w:rPr>
        <w:t>.</w:t>
      </w:r>
      <w:r w:rsidR="00AD2DB8" w:rsidRPr="00D414DE">
        <w:rPr>
          <w:rFonts w:ascii="Times New Roman" w:eastAsia="Times New Roman" w:hAnsi="Times New Roman" w:cs="Times New Roman"/>
          <w:sz w:val="26"/>
          <w:szCs w:val="26"/>
          <w:u w:val="single"/>
          <w:lang w:eastAsia="ar-SA"/>
        </w:rPr>
        <w:t>1</w:t>
      </w:r>
      <w:r w:rsidRPr="00D414DE">
        <w:rPr>
          <w:rFonts w:ascii="Times New Roman" w:eastAsia="Times New Roman" w:hAnsi="Times New Roman" w:cs="Times New Roman"/>
          <w:sz w:val="26"/>
          <w:szCs w:val="26"/>
          <w:u w:val="single"/>
          <w:lang w:eastAsia="ar-SA"/>
        </w:rPr>
        <w:t>2</w:t>
      </w:r>
      <w:r w:rsidR="00342B30" w:rsidRPr="00D414DE">
        <w:rPr>
          <w:rFonts w:ascii="Times New Roman" w:eastAsia="Times New Roman" w:hAnsi="Times New Roman" w:cs="Times New Roman"/>
          <w:sz w:val="26"/>
          <w:szCs w:val="26"/>
          <w:u w:val="single"/>
          <w:lang w:eastAsia="ar-SA"/>
        </w:rPr>
        <w:t>.20</w:t>
      </w:r>
      <w:r w:rsidR="00EA25D4" w:rsidRPr="00D414DE">
        <w:rPr>
          <w:rFonts w:ascii="Times New Roman" w:eastAsia="Times New Roman" w:hAnsi="Times New Roman" w:cs="Times New Roman"/>
          <w:sz w:val="26"/>
          <w:szCs w:val="26"/>
          <w:u w:val="single"/>
          <w:lang w:eastAsia="ar-SA"/>
        </w:rPr>
        <w:t>2</w:t>
      </w:r>
      <w:r w:rsidR="00086A44" w:rsidRPr="00D414DE">
        <w:rPr>
          <w:rFonts w:ascii="Times New Roman" w:eastAsia="Times New Roman" w:hAnsi="Times New Roman" w:cs="Times New Roman"/>
          <w:sz w:val="26"/>
          <w:szCs w:val="26"/>
          <w:u w:val="single"/>
          <w:lang w:eastAsia="ar-SA"/>
        </w:rPr>
        <w:t>2</w:t>
      </w:r>
      <w:r w:rsidR="00342B30" w:rsidRPr="00D414DE">
        <w:rPr>
          <w:rFonts w:ascii="Times New Roman" w:eastAsia="Times New Roman" w:hAnsi="Times New Roman" w:cs="Times New Roman"/>
          <w:sz w:val="26"/>
          <w:szCs w:val="26"/>
          <w:lang w:eastAsia="ar-SA"/>
        </w:rPr>
        <w:t xml:space="preserve">                                                                                                     </w:t>
      </w:r>
      <w:proofErr w:type="gramStart"/>
      <w:r w:rsidR="00342B30" w:rsidRPr="00D414DE">
        <w:rPr>
          <w:rFonts w:ascii="Times New Roman" w:eastAsia="Times New Roman" w:hAnsi="Times New Roman" w:cs="Times New Roman"/>
          <w:sz w:val="26"/>
          <w:szCs w:val="26"/>
          <w:u w:val="single"/>
          <w:lang w:eastAsia="ar-SA"/>
        </w:rPr>
        <w:t xml:space="preserve">№ </w:t>
      </w:r>
      <w:r w:rsidR="00CB1967" w:rsidRPr="00D414DE">
        <w:rPr>
          <w:rFonts w:ascii="Times New Roman" w:eastAsia="Times New Roman" w:hAnsi="Times New Roman" w:cs="Times New Roman"/>
          <w:sz w:val="26"/>
          <w:szCs w:val="26"/>
          <w:u w:val="single"/>
          <w:lang w:eastAsia="ar-SA"/>
        </w:rPr>
        <w:t xml:space="preserve"> </w:t>
      </w:r>
      <w:r w:rsidRPr="00D414DE">
        <w:rPr>
          <w:rFonts w:ascii="Times New Roman" w:eastAsia="Times New Roman" w:hAnsi="Times New Roman" w:cs="Times New Roman"/>
          <w:sz w:val="26"/>
          <w:szCs w:val="26"/>
          <w:u w:val="single"/>
          <w:lang w:eastAsia="ar-SA"/>
        </w:rPr>
        <w:t>4</w:t>
      </w:r>
      <w:r w:rsidR="00086A44" w:rsidRPr="00D414DE">
        <w:rPr>
          <w:rFonts w:ascii="Times New Roman" w:eastAsia="Times New Roman" w:hAnsi="Times New Roman" w:cs="Times New Roman"/>
          <w:sz w:val="26"/>
          <w:szCs w:val="26"/>
          <w:u w:val="single"/>
          <w:lang w:eastAsia="ar-SA"/>
        </w:rPr>
        <w:t>7</w:t>
      </w:r>
      <w:proofErr w:type="gramEnd"/>
    </w:p>
    <w:p w14:paraId="0ABA7D2C" w14:textId="77777777" w:rsidR="00342B30" w:rsidRPr="00D414DE" w:rsidRDefault="00342B30" w:rsidP="00342B30">
      <w:pPr>
        <w:spacing w:after="0" w:line="240" w:lineRule="auto"/>
        <w:ind w:firstLine="720"/>
        <w:rPr>
          <w:rFonts w:ascii="Times New Roman" w:eastAsia="Times New Roman" w:hAnsi="Times New Roman" w:cs="Times New Roman"/>
          <w:b/>
          <w:sz w:val="24"/>
          <w:szCs w:val="24"/>
          <w:lang w:eastAsia="ar-SA"/>
        </w:rPr>
      </w:pPr>
    </w:p>
    <w:p w14:paraId="2F60A879" w14:textId="77777777" w:rsidR="00342B30" w:rsidRPr="00D414DE" w:rsidRDefault="00342B30" w:rsidP="00342B30">
      <w:pPr>
        <w:spacing w:after="0" w:line="240" w:lineRule="auto"/>
        <w:rPr>
          <w:rFonts w:ascii="Times New Roman" w:eastAsia="Times New Roman" w:hAnsi="Times New Roman" w:cs="Times New Roman"/>
          <w:sz w:val="24"/>
          <w:szCs w:val="24"/>
          <w:lang w:eastAsia="ar-SA"/>
        </w:rPr>
      </w:pPr>
    </w:p>
    <w:p w14:paraId="74052D03" w14:textId="5BE29CBF" w:rsidR="00342B30" w:rsidRPr="0030302C" w:rsidRDefault="00342B30" w:rsidP="00342B30">
      <w:pPr>
        <w:spacing w:after="0" w:line="240" w:lineRule="auto"/>
        <w:rPr>
          <w:rFonts w:ascii="Times New Roman" w:eastAsia="Times New Roman" w:hAnsi="Times New Roman" w:cs="Times New Roman"/>
          <w:b/>
          <w:sz w:val="26"/>
          <w:szCs w:val="26"/>
          <w:lang w:eastAsia="ar-SA"/>
        </w:rPr>
      </w:pPr>
      <w:bookmarkStart w:id="0" w:name="_Hlk8800435"/>
      <w:r w:rsidRPr="00D414DE">
        <w:rPr>
          <w:rFonts w:ascii="Times New Roman" w:eastAsia="Times New Roman" w:hAnsi="Times New Roman" w:cs="Times New Roman"/>
          <w:sz w:val="26"/>
          <w:szCs w:val="26"/>
          <w:lang w:eastAsia="ar-SA"/>
        </w:rPr>
        <w:t xml:space="preserve">                                    </w:t>
      </w:r>
      <w:r w:rsidR="00CB1967" w:rsidRPr="00D414DE">
        <w:rPr>
          <w:rFonts w:ascii="Times New Roman" w:eastAsia="Times New Roman" w:hAnsi="Times New Roman" w:cs="Times New Roman"/>
          <w:sz w:val="26"/>
          <w:szCs w:val="26"/>
          <w:lang w:eastAsia="ar-SA"/>
        </w:rPr>
        <w:t xml:space="preserve">      </w:t>
      </w:r>
      <w:r w:rsidRPr="00D414DE">
        <w:rPr>
          <w:rFonts w:ascii="Times New Roman" w:eastAsia="Times New Roman" w:hAnsi="Times New Roman" w:cs="Times New Roman"/>
          <w:sz w:val="26"/>
          <w:szCs w:val="26"/>
          <w:lang w:eastAsia="ar-SA"/>
        </w:rPr>
        <w:t xml:space="preserve">     </w:t>
      </w:r>
      <w:r w:rsidRPr="0030302C">
        <w:rPr>
          <w:rFonts w:ascii="Times New Roman" w:eastAsia="Times New Roman" w:hAnsi="Times New Roman" w:cs="Times New Roman"/>
          <w:b/>
          <w:sz w:val="26"/>
          <w:szCs w:val="26"/>
          <w:lang w:eastAsia="ar-SA"/>
        </w:rPr>
        <w:t xml:space="preserve">О </w:t>
      </w:r>
      <w:proofErr w:type="gramStart"/>
      <w:r w:rsidRPr="0030302C">
        <w:rPr>
          <w:rFonts w:ascii="Times New Roman" w:eastAsia="Times New Roman" w:hAnsi="Times New Roman" w:cs="Times New Roman"/>
          <w:b/>
          <w:sz w:val="26"/>
          <w:szCs w:val="26"/>
          <w:lang w:eastAsia="ar-SA"/>
        </w:rPr>
        <w:t xml:space="preserve">внесении  </w:t>
      </w:r>
      <w:r w:rsidR="00407A07" w:rsidRPr="0030302C">
        <w:rPr>
          <w:rFonts w:ascii="Times New Roman" w:eastAsia="Times New Roman" w:hAnsi="Times New Roman" w:cs="Times New Roman"/>
          <w:b/>
          <w:sz w:val="26"/>
          <w:szCs w:val="26"/>
          <w:lang w:eastAsia="ar-SA"/>
        </w:rPr>
        <w:t>дополнений</w:t>
      </w:r>
      <w:proofErr w:type="gramEnd"/>
      <w:r w:rsidR="00407A07" w:rsidRPr="0030302C">
        <w:rPr>
          <w:rFonts w:ascii="Times New Roman" w:eastAsia="Times New Roman" w:hAnsi="Times New Roman" w:cs="Times New Roman"/>
          <w:b/>
          <w:sz w:val="26"/>
          <w:szCs w:val="26"/>
          <w:lang w:eastAsia="ar-SA"/>
        </w:rPr>
        <w:t xml:space="preserve"> и </w:t>
      </w:r>
      <w:r w:rsidR="00AD2DB8" w:rsidRPr="0030302C">
        <w:rPr>
          <w:rFonts w:ascii="Times New Roman" w:eastAsia="Times New Roman" w:hAnsi="Times New Roman" w:cs="Times New Roman"/>
          <w:b/>
          <w:sz w:val="26"/>
          <w:szCs w:val="26"/>
          <w:lang w:eastAsia="ar-SA"/>
        </w:rPr>
        <w:t>изме</w:t>
      </w:r>
      <w:r w:rsidRPr="0030302C">
        <w:rPr>
          <w:rFonts w:ascii="Times New Roman" w:eastAsia="Times New Roman" w:hAnsi="Times New Roman" w:cs="Times New Roman"/>
          <w:b/>
          <w:sz w:val="26"/>
          <w:szCs w:val="26"/>
          <w:lang w:eastAsia="ar-SA"/>
        </w:rPr>
        <w:t>нений</w:t>
      </w:r>
      <w:r w:rsidR="00EA25D4" w:rsidRPr="0030302C">
        <w:rPr>
          <w:rFonts w:ascii="Times New Roman" w:eastAsia="Times New Roman" w:hAnsi="Times New Roman" w:cs="Times New Roman"/>
          <w:b/>
          <w:sz w:val="26"/>
          <w:szCs w:val="26"/>
          <w:lang w:eastAsia="ar-SA"/>
        </w:rPr>
        <w:t xml:space="preserve"> </w:t>
      </w:r>
    </w:p>
    <w:p w14:paraId="059CD177" w14:textId="72324DF1" w:rsidR="00342B30" w:rsidRPr="0030302C" w:rsidRDefault="00342B30" w:rsidP="00342B30">
      <w:pPr>
        <w:spacing w:after="0" w:line="240" w:lineRule="auto"/>
        <w:rPr>
          <w:rFonts w:ascii="Times New Roman" w:eastAsia="Times New Roman" w:hAnsi="Times New Roman" w:cs="Times New Roman"/>
          <w:b/>
          <w:sz w:val="24"/>
          <w:szCs w:val="24"/>
          <w:lang w:eastAsia="ar-SA"/>
        </w:rPr>
      </w:pPr>
      <w:r w:rsidRPr="0030302C">
        <w:rPr>
          <w:rFonts w:ascii="Times New Roman" w:eastAsia="Times New Roman" w:hAnsi="Times New Roman" w:cs="Times New Roman"/>
          <w:b/>
          <w:sz w:val="26"/>
          <w:szCs w:val="26"/>
          <w:lang w:eastAsia="ar-SA"/>
        </w:rPr>
        <w:t xml:space="preserve">             </w:t>
      </w:r>
      <w:r w:rsidR="00CB1967" w:rsidRPr="0030302C">
        <w:rPr>
          <w:rFonts w:ascii="Times New Roman" w:eastAsia="Times New Roman" w:hAnsi="Times New Roman" w:cs="Times New Roman"/>
          <w:b/>
          <w:sz w:val="26"/>
          <w:szCs w:val="26"/>
          <w:lang w:eastAsia="ar-SA"/>
        </w:rPr>
        <w:t xml:space="preserve">    </w:t>
      </w:r>
      <w:r w:rsidRPr="0030302C">
        <w:rPr>
          <w:rFonts w:ascii="Times New Roman" w:eastAsia="Times New Roman" w:hAnsi="Times New Roman" w:cs="Times New Roman"/>
          <w:b/>
          <w:sz w:val="26"/>
          <w:szCs w:val="26"/>
          <w:lang w:eastAsia="ar-SA"/>
        </w:rPr>
        <w:t xml:space="preserve">  в </w:t>
      </w:r>
      <w:proofErr w:type="gramStart"/>
      <w:r w:rsidRPr="0030302C">
        <w:rPr>
          <w:rFonts w:ascii="Times New Roman" w:eastAsia="Times New Roman" w:hAnsi="Times New Roman" w:cs="Times New Roman"/>
          <w:b/>
          <w:sz w:val="26"/>
          <w:szCs w:val="26"/>
          <w:lang w:eastAsia="ar-SA"/>
        </w:rPr>
        <w:t>приказ  от</w:t>
      </w:r>
      <w:proofErr w:type="gramEnd"/>
      <w:r w:rsidRPr="0030302C">
        <w:rPr>
          <w:rFonts w:ascii="Times New Roman" w:eastAsia="Times New Roman" w:hAnsi="Times New Roman" w:cs="Times New Roman"/>
          <w:b/>
          <w:sz w:val="26"/>
          <w:szCs w:val="26"/>
          <w:lang w:eastAsia="ar-SA"/>
        </w:rPr>
        <w:t xml:space="preserve"> 29.12.2017г. № 44 «Об учетной   политике»</w:t>
      </w:r>
    </w:p>
    <w:p w14:paraId="6C1C81FE" w14:textId="77777777" w:rsidR="00342B30" w:rsidRPr="0030302C" w:rsidRDefault="00342B30" w:rsidP="00342B30">
      <w:pPr>
        <w:suppressAutoHyphens/>
        <w:spacing w:after="0" w:line="240" w:lineRule="auto"/>
        <w:ind w:right="96"/>
        <w:rPr>
          <w:rFonts w:ascii="Times New Roman" w:eastAsia="Times New Roman" w:hAnsi="Times New Roman" w:cs="Times New Roman"/>
          <w:sz w:val="24"/>
          <w:szCs w:val="24"/>
          <w:lang w:eastAsia="ar-SA"/>
        </w:rPr>
      </w:pPr>
    </w:p>
    <w:bookmarkEnd w:id="0"/>
    <w:p w14:paraId="07322CF5" w14:textId="33ACA807" w:rsidR="00AD2DB8" w:rsidRPr="0030302C" w:rsidRDefault="00D7757D" w:rsidP="00AD2DB8">
      <w:pPr>
        <w:autoSpaceDE w:val="0"/>
        <w:autoSpaceDN w:val="0"/>
        <w:adjustRightInd w:val="0"/>
        <w:spacing w:after="0" w:line="240" w:lineRule="auto"/>
        <w:ind w:firstLine="708"/>
        <w:jc w:val="both"/>
        <w:rPr>
          <w:rFonts w:ascii="Times New Roman" w:hAnsi="Times New Roman" w:cs="Times New Roman"/>
          <w:sz w:val="26"/>
          <w:szCs w:val="26"/>
          <w:lang w:eastAsia="ar-SA"/>
        </w:rPr>
      </w:pPr>
      <w:r w:rsidRPr="0030302C">
        <w:rPr>
          <w:rFonts w:ascii="Times New Roman" w:hAnsi="Times New Roman" w:cs="Times New Roman"/>
          <w:sz w:val="26"/>
          <w:szCs w:val="26"/>
          <w:lang w:eastAsia="ar-SA"/>
        </w:rPr>
        <w:t xml:space="preserve">           В соответствии с При</w:t>
      </w:r>
      <w:r w:rsidRPr="0030302C">
        <w:rPr>
          <w:rFonts w:ascii="Times New Roman" w:hAnsi="Times New Roman" w:cs="Times New Roman"/>
          <w:sz w:val="26"/>
          <w:szCs w:val="26"/>
        </w:rPr>
        <w:t xml:space="preserve">казом Минфина России от  6 декабря 2010 г. N 162н «Об утверждении Плана счетов бюджетного учета и Инструкции по его применению», </w:t>
      </w:r>
      <w:r w:rsidR="00847BAA" w:rsidRPr="0030302C">
        <w:rPr>
          <w:rFonts w:ascii="Times New Roman" w:hAnsi="Times New Roman" w:cs="Times New Roman"/>
          <w:sz w:val="26"/>
          <w:szCs w:val="26"/>
        </w:rPr>
        <w:t xml:space="preserve">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Pr="0030302C">
        <w:rPr>
          <w:rFonts w:ascii="Times New Roman" w:hAnsi="Times New Roman" w:cs="Times New Roman"/>
          <w:sz w:val="26"/>
          <w:szCs w:val="26"/>
        </w:rPr>
        <w:t xml:space="preserve"> </w:t>
      </w:r>
      <w:r w:rsidR="00AD2DB8" w:rsidRPr="0030302C">
        <w:rPr>
          <w:rFonts w:ascii="Times New Roman" w:hAnsi="Times New Roman" w:cs="Times New Roman"/>
          <w:sz w:val="26"/>
          <w:szCs w:val="26"/>
          <w:lang w:eastAsia="ar-SA"/>
        </w:rPr>
        <w:t xml:space="preserve"> приказываю:</w:t>
      </w:r>
    </w:p>
    <w:p w14:paraId="04A261BB" w14:textId="77777777" w:rsidR="00641FE0" w:rsidRPr="0030302C" w:rsidRDefault="00641FE0" w:rsidP="00641FE0">
      <w:pPr>
        <w:pStyle w:val="ConsPlusNormal"/>
        <w:ind w:firstLine="540"/>
        <w:jc w:val="both"/>
        <w:outlineLvl w:val="0"/>
        <w:rPr>
          <w:color w:val="222222"/>
          <w:sz w:val="26"/>
          <w:szCs w:val="26"/>
          <w:shd w:val="clear" w:color="auto" w:fill="FFFFFF"/>
        </w:rPr>
      </w:pPr>
    </w:p>
    <w:p w14:paraId="4C34774C" w14:textId="41577CA1" w:rsidR="00681284" w:rsidRPr="0030302C" w:rsidRDefault="00681284" w:rsidP="00681284">
      <w:pPr>
        <w:pStyle w:val="ConsPlusNormal"/>
        <w:numPr>
          <w:ilvl w:val="0"/>
          <w:numId w:val="2"/>
        </w:numPr>
        <w:tabs>
          <w:tab w:val="left" w:pos="851"/>
        </w:tabs>
        <w:ind w:left="0" w:firstLine="540"/>
        <w:jc w:val="both"/>
        <w:outlineLvl w:val="0"/>
        <w:rPr>
          <w:color w:val="222222"/>
          <w:sz w:val="26"/>
          <w:szCs w:val="26"/>
          <w:shd w:val="clear" w:color="auto" w:fill="FFFFFF"/>
        </w:rPr>
      </w:pPr>
      <w:r w:rsidRPr="0030302C">
        <w:rPr>
          <w:color w:val="222222"/>
          <w:sz w:val="26"/>
          <w:szCs w:val="26"/>
          <w:shd w:val="clear" w:color="auto" w:fill="FFFFFF"/>
        </w:rPr>
        <w:t xml:space="preserve">П.1.5, п. 1.6, п. 1.7 Раздела 1 «Организационные положения» приказа от </w:t>
      </w:r>
      <w:r w:rsidRPr="0030302C">
        <w:rPr>
          <w:sz w:val="26"/>
          <w:szCs w:val="26"/>
          <w:lang w:eastAsia="ar-SA"/>
        </w:rPr>
        <w:t>29.12.2017г. № 44 «Об учетной   политике»</w:t>
      </w:r>
      <w:r w:rsidRPr="0030302C">
        <w:rPr>
          <w:sz w:val="26"/>
          <w:szCs w:val="26"/>
        </w:rPr>
        <w:t xml:space="preserve"> </w:t>
      </w:r>
      <w:r w:rsidRPr="0030302C">
        <w:rPr>
          <w:sz w:val="26"/>
          <w:szCs w:val="26"/>
          <w:lang w:eastAsia="ar-SA"/>
        </w:rPr>
        <w:t>изложить в новой редакции:</w:t>
      </w:r>
    </w:p>
    <w:p w14:paraId="6716BD0B" w14:textId="49235B14" w:rsidR="00421B4C" w:rsidRPr="0030302C" w:rsidRDefault="00AE6E82" w:rsidP="00421B4C">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w:t>
      </w:r>
      <w:r w:rsidR="00421B4C" w:rsidRPr="0030302C">
        <w:rPr>
          <w:color w:val="222222"/>
          <w:sz w:val="26"/>
          <w:szCs w:val="26"/>
          <w:shd w:val="clear" w:color="auto" w:fill="FFFFFF"/>
        </w:rPr>
        <w:t>1.5 Для отражения объектов учета и изменяющих их фактов хозяйственной жизни используются:</w:t>
      </w:r>
    </w:p>
    <w:p w14:paraId="6E5F381E" w14:textId="02E42B75" w:rsidR="00421B4C" w:rsidRPr="0030302C" w:rsidRDefault="00421B4C" w:rsidP="00FE580D">
      <w:pPr>
        <w:autoSpaceDE w:val="0"/>
        <w:autoSpaceDN w:val="0"/>
        <w:adjustRightInd w:val="0"/>
        <w:spacing w:after="0" w:line="240" w:lineRule="auto"/>
        <w:ind w:firstLine="540"/>
        <w:jc w:val="both"/>
        <w:rPr>
          <w:rFonts w:ascii="Times New Roman" w:hAnsi="Times New Roman" w:cs="Times New Roman"/>
          <w:color w:val="222222"/>
          <w:sz w:val="26"/>
          <w:szCs w:val="26"/>
          <w:shd w:val="clear" w:color="auto" w:fill="FFFFFF"/>
        </w:rPr>
      </w:pPr>
      <w:r w:rsidRPr="0030302C">
        <w:rPr>
          <w:rFonts w:ascii="Times New Roman" w:hAnsi="Times New Roman" w:cs="Times New Roman"/>
          <w:color w:val="222222"/>
          <w:sz w:val="26"/>
          <w:szCs w:val="26"/>
          <w:shd w:val="clear" w:color="auto" w:fill="FFFFFF"/>
        </w:rPr>
        <w:t xml:space="preserve">- унифицированные формы первичных учетных документов, утвержденные Приказом Минфина России </w:t>
      </w:r>
      <w:r w:rsidR="00FE580D" w:rsidRPr="0030302C">
        <w:rPr>
          <w:rFonts w:ascii="Times New Roman" w:hAnsi="Times New Roman" w:cs="Times New Roman"/>
          <w:sz w:val="26"/>
          <w:szCs w:val="26"/>
        </w:rPr>
        <w:t xml:space="preserve">30.03.2015 </w:t>
      </w:r>
      <w:r w:rsidRPr="0030302C">
        <w:rPr>
          <w:rFonts w:ascii="Times New Roman" w:hAnsi="Times New Roman" w:cs="Times New Roman"/>
          <w:color w:val="222222"/>
          <w:sz w:val="26"/>
          <w:szCs w:val="26"/>
          <w:shd w:val="clear" w:color="auto" w:fill="FFFFFF"/>
        </w:rPr>
        <w:t>N 52н;</w:t>
      </w:r>
    </w:p>
    <w:p w14:paraId="4577FCBE" w14:textId="06B1F021" w:rsidR="00421B4C" w:rsidRPr="0030302C" w:rsidRDefault="009F6786" w:rsidP="009F6786">
      <w:pPr>
        <w:pStyle w:val="ConsPlusNormal"/>
        <w:tabs>
          <w:tab w:val="left" w:pos="851"/>
        </w:tabs>
        <w:jc w:val="both"/>
        <w:outlineLvl w:val="0"/>
        <w:rPr>
          <w:color w:val="222222"/>
          <w:sz w:val="26"/>
          <w:szCs w:val="26"/>
          <w:shd w:val="clear" w:color="auto" w:fill="FFFFFF"/>
        </w:rPr>
      </w:pPr>
      <w:r w:rsidRPr="0030302C">
        <w:rPr>
          <w:color w:val="222222"/>
          <w:sz w:val="26"/>
          <w:szCs w:val="26"/>
          <w:shd w:val="clear" w:color="auto" w:fill="FFFFFF"/>
        </w:rPr>
        <w:t xml:space="preserve">         </w:t>
      </w:r>
      <w:r w:rsidR="00421B4C" w:rsidRPr="0030302C">
        <w:rPr>
          <w:color w:val="222222"/>
          <w:sz w:val="26"/>
          <w:szCs w:val="26"/>
          <w:shd w:val="clear" w:color="auto" w:fill="FFFFFF"/>
        </w:rPr>
        <w:t>- самостоятельно разработанные формы первичных учетных документов, образцы которых приведены в Приложении N 3 к Учетной политике.</w:t>
      </w:r>
    </w:p>
    <w:p w14:paraId="359BFEED" w14:textId="0E60DFBE" w:rsidR="001B117B" w:rsidRPr="0030302C" w:rsidRDefault="001B117B" w:rsidP="001B117B">
      <w:pPr>
        <w:autoSpaceDE w:val="0"/>
        <w:autoSpaceDN w:val="0"/>
        <w:adjustRightInd w:val="0"/>
        <w:spacing w:after="0" w:line="240" w:lineRule="auto"/>
        <w:jc w:val="both"/>
        <w:rPr>
          <w:rFonts w:ascii="Times New Roman" w:hAnsi="Times New Roman" w:cs="Times New Roman"/>
          <w:sz w:val="26"/>
          <w:szCs w:val="26"/>
        </w:rPr>
      </w:pPr>
      <w:r w:rsidRPr="0030302C">
        <w:rPr>
          <w:color w:val="222222"/>
          <w:sz w:val="26"/>
          <w:szCs w:val="26"/>
          <w:shd w:val="clear" w:color="auto" w:fill="FFFFFF"/>
        </w:rPr>
        <w:t xml:space="preserve">           </w:t>
      </w:r>
      <w:r w:rsidR="00E002DC" w:rsidRPr="0030302C">
        <w:rPr>
          <w:color w:val="222222"/>
          <w:sz w:val="26"/>
          <w:szCs w:val="26"/>
          <w:shd w:val="clear" w:color="auto" w:fill="FFFFFF"/>
        </w:rPr>
        <w:t xml:space="preserve">- </w:t>
      </w:r>
      <w:r w:rsidRPr="0030302C">
        <w:rPr>
          <w:rFonts w:ascii="Times New Roman" w:hAnsi="Times New Roman" w:cs="Times New Roman"/>
          <w:sz w:val="26"/>
          <w:szCs w:val="26"/>
        </w:rPr>
        <w:t>унифицированные формы электронных документов бухгалтерского учета</w:t>
      </w:r>
      <w:r w:rsidR="00FE580D" w:rsidRPr="0030302C">
        <w:rPr>
          <w:rFonts w:ascii="Times New Roman" w:hAnsi="Times New Roman" w:cs="Times New Roman"/>
          <w:sz w:val="26"/>
          <w:szCs w:val="26"/>
        </w:rPr>
        <w:t xml:space="preserve">, утвержденные </w:t>
      </w:r>
      <w:r w:rsidRPr="0030302C">
        <w:rPr>
          <w:rFonts w:ascii="Times New Roman" w:hAnsi="Times New Roman" w:cs="Times New Roman"/>
          <w:sz w:val="26"/>
          <w:szCs w:val="26"/>
        </w:rPr>
        <w:t>Приказ</w:t>
      </w:r>
      <w:r w:rsidR="00FE580D" w:rsidRPr="0030302C">
        <w:rPr>
          <w:rFonts w:ascii="Times New Roman" w:hAnsi="Times New Roman" w:cs="Times New Roman"/>
          <w:sz w:val="26"/>
          <w:szCs w:val="26"/>
        </w:rPr>
        <w:t>ом</w:t>
      </w:r>
      <w:r w:rsidRPr="0030302C">
        <w:rPr>
          <w:rFonts w:ascii="Times New Roman" w:hAnsi="Times New Roman" w:cs="Times New Roman"/>
          <w:sz w:val="26"/>
          <w:szCs w:val="26"/>
        </w:rPr>
        <w:t xml:space="preserve"> Минфина России от 15.04.2021 N 61н</w:t>
      </w:r>
    </w:p>
    <w:p w14:paraId="2727E0E3" w14:textId="059A9B12" w:rsidR="00421B4C" w:rsidRPr="0030302C" w:rsidRDefault="00421B4C" w:rsidP="00421B4C">
      <w:pPr>
        <w:pStyle w:val="ConsPlusNormal"/>
        <w:tabs>
          <w:tab w:val="left" w:pos="851"/>
        </w:tabs>
        <w:ind w:left="540"/>
        <w:jc w:val="both"/>
        <w:outlineLvl w:val="0"/>
        <w:rPr>
          <w:color w:val="222222"/>
          <w:sz w:val="26"/>
          <w:szCs w:val="26"/>
          <w:shd w:val="clear" w:color="auto" w:fill="FFFFFF"/>
        </w:rPr>
      </w:pPr>
    </w:p>
    <w:p w14:paraId="7506FF74" w14:textId="129AAAE9" w:rsidR="00E15190" w:rsidRPr="0030302C" w:rsidRDefault="00421B4C" w:rsidP="00E15190">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 xml:space="preserve">1.6 Первичные (сводные) учетные документы составляются </w:t>
      </w:r>
      <w:r w:rsidR="009234D2" w:rsidRPr="0030302C">
        <w:rPr>
          <w:color w:val="222222"/>
          <w:sz w:val="26"/>
          <w:szCs w:val="26"/>
          <w:shd w:val="clear" w:color="auto" w:fill="FFFFFF"/>
        </w:rPr>
        <w:t>на бумажном носителе и в виде электронных документов, подписанных квалифицированной электронной подписью, в предусмотренных случаях - простой электронной подписью</w:t>
      </w:r>
      <w:r w:rsidR="00E15190" w:rsidRPr="0030302C">
        <w:rPr>
          <w:color w:val="222222"/>
          <w:sz w:val="26"/>
          <w:szCs w:val="26"/>
          <w:shd w:val="clear" w:color="auto" w:fill="FFFFFF"/>
        </w:rPr>
        <w:t>. Остальные учетные документы и регистры бухгалтерского учета, не поименованные в Перечне документов, составляемых в виде электронного документа, оформляются автоматизированным способом, выводятся на бумажный носитель и подписываются собственноручно.</w:t>
      </w:r>
    </w:p>
    <w:p w14:paraId="3FEB3277" w14:textId="2882EB1F" w:rsidR="00421B4C" w:rsidRPr="0030302C" w:rsidRDefault="00421B4C" w:rsidP="00E15190">
      <w:pPr>
        <w:pStyle w:val="ConsPlusNormal"/>
        <w:ind w:firstLine="540"/>
        <w:jc w:val="both"/>
        <w:outlineLvl w:val="0"/>
        <w:rPr>
          <w:color w:val="222222"/>
          <w:sz w:val="26"/>
          <w:szCs w:val="26"/>
          <w:shd w:val="clear" w:color="auto" w:fill="FFFFFF"/>
        </w:rPr>
      </w:pPr>
    </w:p>
    <w:p w14:paraId="704A6ED6" w14:textId="7E228A1E" w:rsidR="00D25200" w:rsidRPr="0030302C" w:rsidRDefault="006E662D" w:rsidP="00EE1B35">
      <w:pPr>
        <w:pStyle w:val="ConsPlusNormal"/>
        <w:numPr>
          <w:ilvl w:val="1"/>
          <w:numId w:val="2"/>
        </w:numPr>
        <w:tabs>
          <w:tab w:val="left" w:pos="851"/>
        </w:tabs>
        <w:ind w:left="0" w:firstLine="540"/>
        <w:jc w:val="both"/>
        <w:outlineLvl w:val="0"/>
        <w:rPr>
          <w:b/>
          <w:bCs/>
          <w:color w:val="222222"/>
          <w:sz w:val="26"/>
          <w:szCs w:val="26"/>
          <w:shd w:val="clear" w:color="auto" w:fill="FFFFFF"/>
        </w:rPr>
      </w:pPr>
      <w:proofErr w:type="gramStart"/>
      <w:r w:rsidRPr="0030302C">
        <w:rPr>
          <w:color w:val="222222"/>
          <w:sz w:val="26"/>
          <w:szCs w:val="26"/>
          <w:shd w:val="clear" w:color="auto" w:fill="FFFFFF"/>
        </w:rPr>
        <w:t xml:space="preserve">Утвердить </w:t>
      </w:r>
      <w:r w:rsidR="00E15190" w:rsidRPr="0030302C">
        <w:rPr>
          <w:color w:val="222222"/>
          <w:sz w:val="26"/>
          <w:szCs w:val="26"/>
          <w:shd w:val="clear" w:color="auto" w:fill="FFFFFF"/>
        </w:rPr>
        <w:t xml:space="preserve"> Перечень</w:t>
      </w:r>
      <w:proofErr w:type="gramEnd"/>
      <w:r w:rsidR="00E15190" w:rsidRPr="0030302C">
        <w:rPr>
          <w:color w:val="222222"/>
          <w:sz w:val="26"/>
          <w:szCs w:val="26"/>
          <w:shd w:val="clear" w:color="auto" w:fill="FFFFFF"/>
        </w:rPr>
        <w:t xml:space="preserve"> первичных электронных документов и ответственных лиц, которые подписывают и отвечают за электронные документы в 2023 году</w:t>
      </w:r>
      <w:r w:rsidRPr="0030302C">
        <w:rPr>
          <w:color w:val="222222"/>
          <w:sz w:val="26"/>
          <w:szCs w:val="26"/>
          <w:shd w:val="clear" w:color="auto" w:fill="FFFFFF"/>
        </w:rPr>
        <w:t xml:space="preserve"> </w:t>
      </w:r>
      <w:r w:rsidRPr="0030302C">
        <w:rPr>
          <w:b/>
          <w:bCs/>
          <w:color w:val="222222"/>
          <w:sz w:val="26"/>
          <w:szCs w:val="26"/>
          <w:shd w:val="clear" w:color="auto" w:fill="FFFFFF"/>
        </w:rPr>
        <w:t>(Приложение 1</w:t>
      </w:r>
      <w:r w:rsidR="00436A70" w:rsidRPr="0030302C">
        <w:rPr>
          <w:b/>
          <w:bCs/>
          <w:color w:val="222222"/>
          <w:sz w:val="26"/>
          <w:szCs w:val="26"/>
          <w:shd w:val="clear" w:color="auto" w:fill="FFFFFF"/>
        </w:rPr>
        <w:t>4</w:t>
      </w:r>
      <w:r w:rsidRPr="0030302C">
        <w:rPr>
          <w:b/>
          <w:bCs/>
          <w:color w:val="222222"/>
          <w:sz w:val="26"/>
          <w:szCs w:val="26"/>
          <w:shd w:val="clear" w:color="auto" w:fill="FFFFFF"/>
        </w:rPr>
        <w:t>).</w:t>
      </w:r>
    </w:p>
    <w:p w14:paraId="7127E234" w14:textId="77777777" w:rsidR="00EE1B35" w:rsidRPr="0030302C" w:rsidRDefault="00EE1B35" w:rsidP="00EE1B35">
      <w:pPr>
        <w:pStyle w:val="ConsPlusNormal"/>
        <w:tabs>
          <w:tab w:val="left" w:pos="851"/>
        </w:tabs>
        <w:jc w:val="both"/>
        <w:outlineLvl w:val="0"/>
        <w:rPr>
          <w:b/>
          <w:bCs/>
          <w:color w:val="222222"/>
          <w:sz w:val="26"/>
          <w:szCs w:val="26"/>
          <w:shd w:val="clear" w:color="auto" w:fill="FFFFFF"/>
        </w:rPr>
      </w:pPr>
    </w:p>
    <w:p w14:paraId="5353E817" w14:textId="77777777" w:rsidR="00132D0B" w:rsidRPr="0030302C" w:rsidRDefault="00132D0B" w:rsidP="00132D0B">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Электронный документооборот ведется с использованием телекоммуникационных каналов связи по следующим направлениям:</w:t>
      </w:r>
    </w:p>
    <w:p w14:paraId="5610D676" w14:textId="605F719E" w:rsidR="00D25200" w:rsidRPr="0030302C" w:rsidRDefault="00132D0B" w:rsidP="00920901">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 о</w:t>
      </w:r>
      <w:r w:rsidR="00EE1B35" w:rsidRPr="0030302C">
        <w:rPr>
          <w:color w:val="222222"/>
          <w:sz w:val="26"/>
          <w:szCs w:val="26"/>
          <w:shd w:val="clear" w:color="auto" w:fill="FFFFFF"/>
        </w:rPr>
        <w:t>бмен электронными первичными документами внутри учреждения осуществляется с использованием бухгалтерской программы «1С: Бухгалтерия государственного учреждения».</w:t>
      </w:r>
      <w:r w:rsidRPr="0030302C">
        <w:rPr>
          <w:color w:val="222222"/>
          <w:sz w:val="26"/>
          <w:szCs w:val="26"/>
          <w:shd w:val="clear" w:color="auto" w:fill="FFFFFF"/>
        </w:rPr>
        <w:t xml:space="preserve"> </w:t>
      </w:r>
    </w:p>
    <w:p w14:paraId="7C199FBA" w14:textId="77777777" w:rsidR="00EB2F17" w:rsidRPr="0030302C" w:rsidRDefault="00EB2F17" w:rsidP="00424A76">
      <w:pPr>
        <w:pStyle w:val="ConsPlusNormal"/>
        <w:tabs>
          <w:tab w:val="left" w:pos="851"/>
        </w:tabs>
        <w:ind w:firstLine="540"/>
        <w:jc w:val="both"/>
        <w:outlineLvl w:val="0"/>
        <w:rPr>
          <w:color w:val="222222"/>
          <w:sz w:val="26"/>
          <w:szCs w:val="26"/>
          <w:shd w:val="clear" w:color="auto" w:fill="FFFFFF"/>
        </w:rPr>
      </w:pPr>
    </w:p>
    <w:p w14:paraId="6EC17884" w14:textId="7E11A012" w:rsidR="00424A76" w:rsidRPr="0030302C" w:rsidRDefault="00424A76" w:rsidP="00424A76">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lastRenderedPageBreak/>
        <w:t>-</w:t>
      </w:r>
      <w:r w:rsidRPr="0030302C">
        <w:rPr>
          <w:color w:val="222222"/>
          <w:sz w:val="26"/>
          <w:szCs w:val="26"/>
          <w:shd w:val="clear" w:color="auto" w:fill="FFFFFF"/>
        </w:rPr>
        <w:tab/>
        <w:t>сдача бухгалтерской (финансовой) отчетности – в ИАС «</w:t>
      </w:r>
      <w:r w:rsidRPr="0030302C">
        <w:rPr>
          <w:color w:val="222222"/>
          <w:sz w:val="26"/>
          <w:szCs w:val="26"/>
          <w:shd w:val="clear" w:color="auto" w:fill="FFFFFF"/>
          <w:lang w:val="en-US"/>
        </w:rPr>
        <w:t>WEB</w:t>
      </w:r>
      <w:r w:rsidRPr="0030302C">
        <w:rPr>
          <w:color w:val="222222"/>
          <w:sz w:val="26"/>
          <w:szCs w:val="26"/>
          <w:shd w:val="clear" w:color="auto" w:fill="FFFFFF"/>
        </w:rPr>
        <w:t>-Консолидация;</w:t>
      </w:r>
    </w:p>
    <w:p w14:paraId="32CEB950" w14:textId="0DECB656" w:rsidR="00132D0B" w:rsidRPr="0030302C" w:rsidRDefault="00132D0B" w:rsidP="00132D0B">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 передача отчетности по налогам, сборам и иным обязательным платежам в налоговые органы, органы управления государственными внебюджетными фондами РФ, передача статистической отчетности в органы государственной статистики – с привлечением оператора телекоммуникационных каналов связи «ЭДО»;</w:t>
      </w:r>
    </w:p>
    <w:p w14:paraId="3FA7FDF7" w14:textId="465FDA63" w:rsidR="00132D0B" w:rsidRPr="0030302C" w:rsidRDefault="00132D0B" w:rsidP="00132D0B">
      <w:pPr>
        <w:pStyle w:val="ConsPlusNormal"/>
        <w:tabs>
          <w:tab w:val="left" w:pos="851"/>
        </w:tabs>
        <w:ind w:firstLine="540"/>
        <w:jc w:val="both"/>
        <w:outlineLvl w:val="0"/>
        <w:rPr>
          <w:sz w:val="26"/>
          <w:szCs w:val="26"/>
          <w:shd w:val="clear" w:color="auto" w:fill="FFFFFF"/>
        </w:rPr>
      </w:pPr>
      <w:r w:rsidRPr="0030302C">
        <w:rPr>
          <w:color w:val="222222"/>
          <w:sz w:val="26"/>
          <w:szCs w:val="26"/>
          <w:shd w:val="clear" w:color="auto" w:fill="FFFFFF"/>
        </w:rPr>
        <w:t>-</w:t>
      </w:r>
      <w:r w:rsidRPr="0030302C">
        <w:rPr>
          <w:color w:val="222222"/>
          <w:sz w:val="26"/>
          <w:szCs w:val="26"/>
          <w:shd w:val="clear" w:color="auto" w:fill="FFFFFF"/>
        </w:rPr>
        <w:tab/>
        <w:t xml:space="preserve">обмен юридически значимыми документами, в том числе первичными </w:t>
      </w:r>
      <w:r w:rsidRPr="0030302C">
        <w:rPr>
          <w:sz w:val="26"/>
          <w:szCs w:val="26"/>
          <w:shd w:val="clear" w:color="auto" w:fill="FFFFFF"/>
        </w:rPr>
        <w:t xml:space="preserve">учетными документами, с контрагентами по итогам электронных закупок – с использованием ЕИС «Закупки», по итогам закупок в соответствии с частью 12 статьи 93 Закона от 05.04.2013 № 44-ФЗ – через оператора электронного документооборота. </w:t>
      </w:r>
    </w:p>
    <w:p w14:paraId="58A58155" w14:textId="77777777" w:rsidR="00424A76" w:rsidRPr="0030302C" w:rsidRDefault="00132D0B" w:rsidP="00132D0B">
      <w:pPr>
        <w:pStyle w:val="ConsPlusNormal"/>
        <w:tabs>
          <w:tab w:val="left" w:pos="851"/>
        </w:tabs>
        <w:ind w:firstLine="540"/>
        <w:jc w:val="both"/>
        <w:outlineLvl w:val="0"/>
        <w:rPr>
          <w:sz w:val="26"/>
          <w:szCs w:val="26"/>
          <w:shd w:val="clear" w:color="auto" w:fill="FFFFFF"/>
        </w:rPr>
      </w:pPr>
      <w:r w:rsidRPr="0030302C">
        <w:rPr>
          <w:sz w:val="26"/>
          <w:szCs w:val="26"/>
          <w:shd w:val="clear" w:color="auto" w:fill="FFFFFF"/>
        </w:rPr>
        <w:t>Все электронные документы, пересылаемые по системам электронного документооборота, подписываются усиленной квалифицированной электронной цифровой подписью (ЭЦП).</w:t>
      </w:r>
      <w:r w:rsidR="00424A76" w:rsidRPr="0030302C">
        <w:rPr>
          <w:sz w:val="26"/>
          <w:szCs w:val="26"/>
          <w:shd w:val="clear" w:color="auto" w:fill="FFFFFF"/>
        </w:rPr>
        <w:t xml:space="preserve"> </w:t>
      </w:r>
    </w:p>
    <w:p w14:paraId="2AC6C6A5" w14:textId="15D8C147" w:rsidR="00132D0B" w:rsidRPr="0030302C" w:rsidRDefault="00424A76" w:rsidP="00132D0B">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К учету принимаются счета, счета-фактуры, накладные, акты выполненных работ, универсальный передаточный документ (УПД) и другие первичные документы от контрагентов (поставщиков, исполнителей, подрядчиков), оформленные в электронном виде и подписанные ЭЦП в ЕИС «Закупки» и через оператора электронного документооборота</w:t>
      </w:r>
      <w:r w:rsidR="00E23D82" w:rsidRPr="0030302C">
        <w:rPr>
          <w:color w:val="222222"/>
          <w:sz w:val="26"/>
          <w:szCs w:val="26"/>
          <w:shd w:val="clear" w:color="auto" w:fill="FFFFFF"/>
        </w:rPr>
        <w:t xml:space="preserve"> (при отсутствии ЭДО у контрагента вышеуказанные документы принимаются на бумажном носителе</w:t>
      </w:r>
      <w:r w:rsidR="00C35EF7" w:rsidRPr="0030302C">
        <w:rPr>
          <w:color w:val="222222"/>
          <w:sz w:val="26"/>
          <w:szCs w:val="26"/>
          <w:shd w:val="clear" w:color="auto" w:fill="FFFFFF"/>
        </w:rPr>
        <w:t>)</w:t>
      </w:r>
      <w:r w:rsidRPr="0030302C">
        <w:rPr>
          <w:color w:val="222222"/>
          <w:sz w:val="26"/>
          <w:szCs w:val="26"/>
          <w:shd w:val="clear" w:color="auto" w:fill="FFFFFF"/>
        </w:rPr>
        <w:t>. Правом подписи указанных электронных документов облада</w:t>
      </w:r>
      <w:r w:rsidR="00EB2F17" w:rsidRPr="0030302C">
        <w:rPr>
          <w:color w:val="222222"/>
          <w:sz w:val="26"/>
          <w:szCs w:val="26"/>
          <w:shd w:val="clear" w:color="auto" w:fill="FFFFFF"/>
        </w:rPr>
        <w:t xml:space="preserve">ет начальник </w:t>
      </w:r>
      <w:proofErr w:type="spellStart"/>
      <w:r w:rsidR="00EB2F17" w:rsidRPr="0030302C">
        <w:rPr>
          <w:color w:val="222222"/>
          <w:sz w:val="26"/>
          <w:szCs w:val="26"/>
          <w:shd w:val="clear" w:color="auto" w:fill="FFFFFF"/>
        </w:rPr>
        <w:t>Финуправления</w:t>
      </w:r>
      <w:proofErr w:type="spellEnd"/>
      <w:r w:rsidRPr="0030302C">
        <w:rPr>
          <w:color w:val="222222"/>
          <w:sz w:val="26"/>
          <w:szCs w:val="26"/>
          <w:shd w:val="clear" w:color="auto" w:fill="FFFFFF"/>
        </w:rPr>
        <w:t>.</w:t>
      </w:r>
    </w:p>
    <w:p w14:paraId="6B4DECAD" w14:textId="77777777" w:rsidR="00920901" w:rsidRPr="0030302C" w:rsidRDefault="00920901" w:rsidP="00920901">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По требованию контролирующих ведомств первичные документы представляются в электронном   виде. При невозможности ведомства получить документ в электронном виде, копии электронных первичных документов и регистров бухгалтерского учета распечатываются на бумажном носителе и заверяются руководителем собственноручной подписью.</w:t>
      </w:r>
    </w:p>
    <w:p w14:paraId="19529A57" w14:textId="7BAA6AA7" w:rsidR="00920901" w:rsidRPr="0030302C" w:rsidRDefault="00920901" w:rsidP="003366AD">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 xml:space="preserve"> 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 дата заверения.</w:t>
      </w:r>
      <w:r w:rsidR="003366AD" w:rsidRPr="0030302C">
        <w:rPr>
          <w:color w:val="222222"/>
          <w:sz w:val="26"/>
          <w:szCs w:val="26"/>
          <w:shd w:val="clear" w:color="auto" w:fill="FFFFFF"/>
        </w:rPr>
        <w:t xml:space="preserve"> </w:t>
      </w:r>
      <w:r w:rsidRPr="0030302C">
        <w:rPr>
          <w:color w:val="222222"/>
          <w:sz w:val="26"/>
          <w:szCs w:val="26"/>
          <w:shd w:val="clear" w:color="auto" w:fill="FFFFFF"/>
        </w:rPr>
        <w:t>При заверении многостраничного документа заверяется копия каждого листа.»</w:t>
      </w:r>
    </w:p>
    <w:p w14:paraId="39E6EE3A" w14:textId="77777777" w:rsidR="00920901" w:rsidRPr="0030302C" w:rsidRDefault="00920901" w:rsidP="003366AD">
      <w:pPr>
        <w:pStyle w:val="ConsPlusNormal"/>
        <w:tabs>
          <w:tab w:val="left" w:pos="851"/>
        </w:tabs>
        <w:ind w:firstLine="540"/>
        <w:jc w:val="both"/>
        <w:outlineLvl w:val="0"/>
        <w:rPr>
          <w:b/>
          <w:bCs/>
          <w:color w:val="222222"/>
          <w:sz w:val="26"/>
          <w:szCs w:val="26"/>
          <w:shd w:val="clear" w:color="auto" w:fill="FFFFFF"/>
        </w:rPr>
      </w:pPr>
    </w:p>
    <w:p w14:paraId="1549E62D" w14:textId="5F9109A9" w:rsidR="00E93CAB" w:rsidRPr="0030302C" w:rsidRDefault="00296767" w:rsidP="00E93CAB">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t>2.</w:t>
      </w:r>
      <w:r w:rsidRPr="0030302C">
        <w:rPr>
          <w:color w:val="222222"/>
          <w:sz w:val="26"/>
          <w:szCs w:val="26"/>
          <w:shd w:val="clear" w:color="auto" w:fill="FFFFFF"/>
        </w:rPr>
        <w:tab/>
      </w:r>
      <w:r w:rsidR="00E93CAB" w:rsidRPr="0030302C">
        <w:rPr>
          <w:color w:val="222222"/>
          <w:sz w:val="26"/>
          <w:szCs w:val="26"/>
          <w:shd w:val="clear" w:color="auto" w:fill="FFFFFF"/>
        </w:rPr>
        <w:t xml:space="preserve">П. </w:t>
      </w:r>
      <w:proofErr w:type="gramStart"/>
      <w:r w:rsidR="00E93CAB" w:rsidRPr="0030302C">
        <w:rPr>
          <w:color w:val="222222"/>
          <w:sz w:val="26"/>
          <w:szCs w:val="26"/>
          <w:shd w:val="clear" w:color="auto" w:fill="FFFFFF"/>
        </w:rPr>
        <w:t>1.9  Раздела</w:t>
      </w:r>
      <w:proofErr w:type="gramEnd"/>
      <w:r w:rsidR="00E93CAB" w:rsidRPr="0030302C">
        <w:rPr>
          <w:color w:val="222222"/>
          <w:sz w:val="26"/>
          <w:szCs w:val="26"/>
          <w:shd w:val="clear" w:color="auto" w:fill="FFFFFF"/>
        </w:rPr>
        <w:t xml:space="preserve"> 1 «Организационные положения» приказа от 29.12.2017г. № 44 «Об учетной   политике» изложить в новой редакции:</w:t>
      </w:r>
    </w:p>
    <w:p w14:paraId="5262E2B4" w14:textId="6E808BCF" w:rsidR="002F24A9" w:rsidRPr="0030302C" w:rsidRDefault="00AE6E82" w:rsidP="002F24A9">
      <w:pPr>
        <w:autoSpaceDE w:val="0"/>
        <w:autoSpaceDN w:val="0"/>
        <w:adjustRightInd w:val="0"/>
        <w:spacing w:after="0"/>
        <w:ind w:firstLine="540"/>
        <w:jc w:val="both"/>
        <w:rPr>
          <w:rFonts w:ascii="Times New Roman" w:eastAsia="Calibri" w:hAnsi="Times New Roman" w:cs="Times New Roman"/>
          <w:sz w:val="26"/>
          <w:szCs w:val="26"/>
        </w:rPr>
      </w:pPr>
      <w:r w:rsidRPr="0030302C">
        <w:rPr>
          <w:rFonts w:ascii="Times New Roman" w:hAnsi="Times New Roman" w:cs="Times New Roman"/>
          <w:color w:val="222222"/>
          <w:sz w:val="26"/>
          <w:szCs w:val="26"/>
          <w:shd w:val="clear" w:color="auto" w:fill="FFFFFF"/>
        </w:rPr>
        <w:t>«</w:t>
      </w:r>
      <w:r w:rsidR="002F24A9" w:rsidRPr="0030302C">
        <w:rPr>
          <w:rFonts w:ascii="Times New Roman" w:hAnsi="Times New Roman" w:cs="Times New Roman"/>
          <w:color w:val="222222"/>
          <w:sz w:val="26"/>
          <w:szCs w:val="26"/>
          <w:shd w:val="clear" w:color="auto" w:fill="FFFFFF"/>
        </w:rPr>
        <w:t>1.9</w:t>
      </w:r>
      <w:r w:rsidR="002F24A9" w:rsidRPr="0030302C">
        <w:rPr>
          <w:color w:val="222222"/>
          <w:sz w:val="26"/>
          <w:szCs w:val="26"/>
          <w:shd w:val="clear" w:color="auto" w:fill="FFFFFF"/>
        </w:rPr>
        <w:t xml:space="preserve"> </w:t>
      </w:r>
      <w:r w:rsidR="002F24A9" w:rsidRPr="0030302C">
        <w:rPr>
          <w:rFonts w:ascii="Times New Roman" w:eastAsia="Calibri" w:hAnsi="Times New Roman" w:cs="Times New Roman"/>
          <w:sz w:val="26"/>
          <w:szCs w:val="26"/>
        </w:rPr>
        <w:t>Данные первичных (сводных) учетных документов, прошедших внутренний контроль, систематизируются и накапливаются в регистрах бухгалтерского учета, составленных:</w:t>
      </w:r>
    </w:p>
    <w:p w14:paraId="07A972A6" w14:textId="4158DA66" w:rsidR="002F24A9" w:rsidRPr="0030302C" w:rsidRDefault="002F24A9" w:rsidP="002F24A9">
      <w:pPr>
        <w:autoSpaceDE w:val="0"/>
        <w:autoSpaceDN w:val="0"/>
        <w:adjustRightInd w:val="0"/>
        <w:spacing w:after="0"/>
        <w:ind w:firstLine="540"/>
        <w:jc w:val="both"/>
        <w:rPr>
          <w:rFonts w:ascii="Times New Roman" w:eastAsia="Calibri" w:hAnsi="Times New Roman" w:cs="Times New Roman"/>
          <w:sz w:val="26"/>
          <w:szCs w:val="26"/>
        </w:rPr>
      </w:pPr>
      <w:r w:rsidRPr="0030302C">
        <w:rPr>
          <w:rFonts w:ascii="Times New Roman" w:eastAsia="Calibri" w:hAnsi="Times New Roman" w:cs="Times New Roman"/>
          <w:sz w:val="26"/>
          <w:szCs w:val="26"/>
        </w:rPr>
        <w:t xml:space="preserve">- по унифицированным формам, утвержденным </w:t>
      </w:r>
      <w:hyperlink r:id="rId7" w:history="1">
        <w:r w:rsidRPr="0030302C">
          <w:rPr>
            <w:rFonts w:ascii="Times New Roman" w:eastAsia="Calibri" w:hAnsi="Times New Roman" w:cs="Times New Roman"/>
            <w:sz w:val="26"/>
            <w:szCs w:val="26"/>
          </w:rPr>
          <w:t>Приказом</w:t>
        </w:r>
      </w:hyperlink>
      <w:r w:rsidRPr="0030302C">
        <w:rPr>
          <w:rFonts w:ascii="Times New Roman" w:eastAsia="Calibri" w:hAnsi="Times New Roman" w:cs="Times New Roman"/>
          <w:sz w:val="26"/>
          <w:szCs w:val="26"/>
        </w:rPr>
        <w:t xml:space="preserve"> Минфина России</w:t>
      </w:r>
      <w:r w:rsidR="00710982" w:rsidRPr="0030302C">
        <w:rPr>
          <w:rFonts w:ascii="Times New Roman" w:eastAsia="Calibri" w:hAnsi="Times New Roman" w:cs="Times New Roman"/>
          <w:sz w:val="26"/>
          <w:szCs w:val="26"/>
        </w:rPr>
        <w:t xml:space="preserve"> от </w:t>
      </w:r>
      <w:r w:rsidR="00710982" w:rsidRPr="0030302C">
        <w:rPr>
          <w:rFonts w:ascii="Times New Roman" w:hAnsi="Times New Roman" w:cs="Times New Roman"/>
          <w:sz w:val="26"/>
          <w:szCs w:val="26"/>
        </w:rPr>
        <w:t xml:space="preserve">30.03.2015г. </w:t>
      </w:r>
      <w:r w:rsidRPr="0030302C">
        <w:rPr>
          <w:rFonts w:ascii="Times New Roman" w:eastAsia="Calibri" w:hAnsi="Times New Roman" w:cs="Times New Roman"/>
          <w:sz w:val="26"/>
          <w:szCs w:val="26"/>
        </w:rPr>
        <w:t>N 52н;</w:t>
      </w:r>
      <w:r w:rsidR="00710982" w:rsidRPr="0030302C">
        <w:rPr>
          <w:rFonts w:ascii="Times New Roman" w:eastAsia="Calibri" w:hAnsi="Times New Roman" w:cs="Times New Roman"/>
          <w:sz w:val="26"/>
          <w:szCs w:val="26"/>
        </w:rPr>
        <w:t xml:space="preserve"> от 15.04.2021 г. № 61н;</w:t>
      </w:r>
    </w:p>
    <w:p w14:paraId="0AA00713" w14:textId="77777777" w:rsidR="002F24A9" w:rsidRPr="0030302C" w:rsidRDefault="002F24A9" w:rsidP="002F24A9">
      <w:pPr>
        <w:autoSpaceDE w:val="0"/>
        <w:autoSpaceDN w:val="0"/>
        <w:adjustRightInd w:val="0"/>
        <w:spacing w:after="0" w:line="240" w:lineRule="auto"/>
        <w:ind w:firstLine="540"/>
        <w:jc w:val="both"/>
        <w:rPr>
          <w:rFonts w:ascii="Times New Roman" w:eastAsia="Calibri" w:hAnsi="Times New Roman" w:cs="Times New Roman"/>
          <w:sz w:val="26"/>
          <w:szCs w:val="26"/>
        </w:rPr>
      </w:pPr>
      <w:r w:rsidRPr="0030302C">
        <w:rPr>
          <w:rFonts w:ascii="Times New Roman" w:eastAsia="Calibri" w:hAnsi="Times New Roman" w:cs="Times New Roman"/>
          <w:sz w:val="26"/>
          <w:szCs w:val="26"/>
        </w:rPr>
        <w:t>- по формам, которые могут быть разработаны учреждением.</w:t>
      </w:r>
    </w:p>
    <w:p w14:paraId="383C234B" w14:textId="77777777" w:rsidR="002F24A9" w:rsidRPr="0030302C" w:rsidRDefault="002F24A9" w:rsidP="002F24A9">
      <w:pPr>
        <w:tabs>
          <w:tab w:val="left" w:pos="1200"/>
        </w:tabs>
        <w:spacing w:after="0" w:line="240" w:lineRule="auto"/>
        <w:jc w:val="both"/>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Инвентарные </w:t>
      </w:r>
      <w:proofErr w:type="gramStart"/>
      <w:r w:rsidRPr="0030302C">
        <w:rPr>
          <w:rFonts w:ascii="Times New Roman" w:eastAsia="Times New Roman" w:hAnsi="Times New Roman" w:cs="Times New Roman"/>
          <w:sz w:val="26"/>
          <w:szCs w:val="26"/>
          <w:lang w:eastAsia="ru-RU"/>
        </w:rPr>
        <w:t>карточки  учета</w:t>
      </w:r>
      <w:proofErr w:type="gramEnd"/>
      <w:r w:rsidRPr="0030302C">
        <w:rPr>
          <w:rFonts w:ascii="Times New Roman" w:eastAsia="Times New Roman" w:hAnsi="Times New Roman" w:cs="Times New Roman"/>
          <w:sz w:val="26"/>
          <w:szCs w:val="26"/>
          <w:lang w:eastAsia="ru-RU"/>
        </w:rPr>
        <w:t xml:space="preserve"> нефинансовых активов (форма по ОКУД 0504031) распечатывать по мере необходимости.</w:t>
      </w:r>
    </w:p>
    <w:p w14:paraId="7622C158" w14:textId="77777777" w:rsidR="002F24A9" w:rsidRPr="0030302C" w:rsidRDefault="002F24A9" w:rsidP="002F24A9">
      <w:pPr>
        <w:spacing w:after="0" w:line="240" w:lineRule="auto"/>
        <w:ind w:firstLine="567"/>
        <w:jc w:val="both"/>
        <w:rPr>
          <w:rFonts w:ascii="Times New Roman" w:eastAsia="Times New Roman" w:hAnsi="Times New Roman" w:cs="Times New Roman"/>
          <w:sz w:val="26"/>
          <w:szCs w:val="26"/>
          <w:lang w:eastAsia="ru-RU"/>
        </w:rPr>
      </w:pPr>
      <w:proofErr w:type="gramStart"/>
      <w:r w:rsidRPr="0030302C">
        <w:rPr>
          <w:rFonts w:ascii="Times New Roman" w:eastAsia="Times New Roman" w:hAnsi="Times New Roman" w:cs="Times New Roman"/>
          <w:sz w:val="26"/>
          <w:szCs w:val="26"/>
          <w:lang w:eastAsia="ru-RU"/>
        </w:rPr>
        <w:t>Присвоить  журналам</w:t>
      </w:r>
      <w:proofErr w:type="gramEnd"/>
      <w:r w:rsidRPr="0030302C">
        <w:rPr>
          <w:rFonts w:ascii="Times New Roman" w:eastAsia="Times New Roman" w:hAnsi="Times New Roman" w:cs="Times New Roman"/>
          <w:sz w:val="26"/>
          <w:szCs w:val="26"/>
          <w:lang w:eastAsia="ru-RU"/>
        </w:rPr>
        <w:t xml:space="preserve"> операций номера:</w:t>
      </w:r>
    </w:p>
    <w:p w14:paraId="2E6049A7" w14:textId="77777777" w:rsidR="002F24A9" w:rsidRPr="0030302C" w:rsidRDefault="002F24A9" w:rsidP="002F24A9">
      <w:pPr>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1 – Журнал операций по счету «Касса»</w:t>
      </w:r>
    </w:p>
    <w:p w14:paraId="3EF648BC" w14:textId="77777777" w:rsidR="002F24A9" w:rsidRPr="0030302C" w:rsidRDefault="002F24A9" w:rsidP="002F24A9">
      <w:pPr>
        <w:spacing w:after="0" w:line="240" w:lineRule="auto"/>
        <w:ind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 2 – Журнал операций с безналичными денежными средствами </w:t>
      </w:r>
    </w:p>
    <w:p w14:paraId="09512F90" w14:textId="77777777" w:rsidR="002F24A9" w:rsidRPr="0030302C" w:rsidRDefault="002F24A9" w:rsidP="002F24A9">
      <w:pPr>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3 – Журнал операций расчетов с подотчетными лицами</w:t>
      </w:r>
    </w:p>
    <w:p w14:paraId="0A9A63EF" w14:textId="77777777" w:rsidR="002F24A9" w:rsidRPr="0030302C" w:rsidRDefault="002F24A9" w:rsidP="002F24A9">
      <w:pPr>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4 – Журнал операций расчетов с поставщиками и подрядчиками</w:t>
      </w:r>
    </w:p>
    <w:p w14:paraId="5FF87946" w14:textId="77777777" w:rsidR="002F24A9" w:rsidRPr="0030302C" w:rsidRDefault="002F24A9" w:rsidP="002F24A9">
      <w:pPr>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5 – Журнал операций расчетов с дебиторами по доходам</w:t>
      </w:r>
    </w:p>
    <w:p w14:paraId="5A516E23" w14:textId="77777777" w:rsidR="002F24A9" w:rsidRPr="0030302C" w:rsidRDefault="002F24A9" w:rsidP="002F24A9">
      <w:pPr>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6 – Журнал операций расчетов по оплате труда</w:t>
      </w:r>
    </w:p>
    <w:p w14:paraId="00FB0A4A" w14:textId="77777777" w:rsidR="002F24A9" w:rsidRPr="0030302C" w:rsidRDefault="002F24A9" w:rsidP="002F24A9">
      <w:pPr>
        <w:spacing w:after="0" w:line="240" w:lineRule="auto"/>
        <w:ind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 </w:t>
      </w:r>
      <w:r w:rsidRPr="0030302C">
        <w:rPr>
          <w:rFonts w:ascii="Times New Roman" w:eastAsia="Times New Roman" w:hAnsi="Times New Roman" w:cs="Times New Roman"/>
          <w:color w:val="000000"/>
          <w:sz w:val="26"/>
          <w:szCs w:val="26"/>
          <w:lang w:eastAsia="ru-RU"/>
        </w:rPr>
        <w:t xml:space="preserve">7 </w:t>
      </w:r>
      <w:r w:rsidRPr="0030302C">
        <w:rPr>
          <w:rFonts w:ascii="Times New Roman" w:eastAsia="Times New Roman" w:hAnsi="Times New Roman" w:cs="Times New Roman"/>
          <w:sz w:val="26"/>
          <w:szCs w:val="26"/>
          <w:lang w:eastAsia="ru-RU"/>
        </w:rPr>
        <w:t>– Журнал операций по выбытию и перемещению нефинансовых активов</w:t>
      </w:r>
    </w:p>
    <w:p w14:paraId="39C656A1" w14:textId="77777777" w:rsidR="002F24A9" w:rsidRPr="0030302C" w:rsidRDefault="002F24A9" w:rsidP="002F24A9">
      <w:pPr>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 8 – </w:t>
      </w:r>
      <w:proofErr w:type="gramStart"/>
      <w:r w:rsidRPr="0030302C">
        <w:rPr>
          <w:rFonts w:ascii="Times New Roman" w:eastAsia="Times New Roman" w:hAnsi="Times New Roman" w:cs="Times New Roman"/>
          <w:sz w:val="26"/>
          <w:szCs w:val="26"/>
          <w:lang w:eastAsia="ru-RU"/>
        </w:rPr>
        <w:t>Журнал  по</w:t>
      </w:r>
      <w:proofErr w:type="gramEnd"/>
      <w:r w:rsidRPr="0030302C">
        <w:rPr>
          <w:rFonts w:ascii="Times New Roman" w:eastAsia="Times New Roman" w:hAnsi="Times New Roman" w:cs="Times New Roman"/>
          <w:sz w:val="26"/>
          <w:szCs w:val="26"/>
          <w:lang w:eastAsia="ru-RU"/>
        </w:rPr>
        <w:t xml:space="preserve"> прочим операциям</w:t>
      </w:r>
    </w:p>
    <w:p w14:paraId="08F63C9A" w14:textId="79DF34BF" w:rsidR="002F24A9" w:rsidRPr="0030302C" w:rsidRDefault="002F24A9" w:rsidP="002F24A9">
      <w:pPr>
        <w:tabs>
          <w:tab w:val="left" w:pos="567"/>
        </w:tabs>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 </w:t>
      </w:r>
      <w:r w:rsidR="008F67B7" w:rsidRPr="0030302C">
        <w:rPr>
          <w:rFonts w:ascii="Times New Roman" w:eastAsia="Times New Roman" w:hAnsi="Times New Roman" w:cs="Times New Roman"/>
          <w:sz w:val="26"/>
          <w:szCs w:val="26"/>
          <w:lang w:eastAsia="ru-RU"/>
        </w:rPr>
        <w:t>8-мо</w:t>
      </w:r>
      <w:r w:rsidRPr="0030302C">
        <w:rPr>
          <w:rFonts w:ascii="Times New Roman" w:eastAsia="Times New Roman" w:hAnsi="Times New Roman" w:cs="Times New Roman"/>
          <w:sz w:val="26"/>
          <w:szCs w:val="26"/>
          <w:lang w:eastAsia="ru-RU"/>
        </w:rPr>
        <w:t xml:space="preserve"> - Журнал операций </w:t>
      </w:r>
      <w:proofErr w:type="spellStart"/>
      <w:r w:rsidR="000C6344" w:rsidRPr="0030302C">
        <w:rPr>
          <w:rFonts w:ascii="Times New Roman" w:eastAsia="Times New Roman" w:hAnsi="Times New Roman" w:cs="Times New Roman"/>
          <w:sz w:val="26"/>
          <w:szCs w:val="26"/>
          <w:lang w:eastAsia="ru-RU"/>
        </w:rPr>
        <w:t>межотчетного</w:t>
      </w:r>
      <w:proofErr w:type="spellEnd"/>
      <w:r w:rsidR="000C6344" w:rsidRPr="0030302C">
        <w:rPr>
          <w:rFonts w:ascii="Times New Roman" w:eastAsia="Times New Roman" w:hAnsi="Times New Roman" w:cs="Times New Roman"/>
          <w:sz w:val="26"/>
          <w:szCs w:val="26"/>
          <w:lang w:eastAsia="ru-RU"/>
        </w:rPr>
        <w:t xml:space="preserve"> </w:t>
      </w:r>
      <w:r w:rsidR="008F67B7" w:rsidRPr="0030302C">
        <w:rPr>
          <w:rFonts w:ascii="Times New Roman" w:eastAsia="Times New Roman" w:hAnsi="Times New Roman" w:cs="Times New Roman"/>
          <w:sz w:val="26"/>
          <w:szCs w:val="26"/>
          <w:lang w:eastAsia="ru-RU"/>
        </w:rPr>
        <w:t>периода</w:t>
      </w:r>
      <w:r w:rsidRPr="0030302C">
        <w:rPr>
          <w:rFonts w:ascii="Times New Roman" w:eastAsia="Times New Roman" w:hAnsi="Times New Roman" w:cs="Times New Roman"/>
          <w:sz w:val="26"/>
          <w:szCs w:val="26"/>
          <w:lang w:eastAsia="ru-RU"/>
        </w:rPr>
        <w:t xml:space="preserve"> </w:t>
      </w:r>
    </w:p>
    <w:p w14:paraId="2B301D9E" w14:textId="1C30BD20" w:rsidR="008F67B7" w:rsidRPr="0030302C" w:rsidRDefault="002F24A9" w:rsidP="002F24A9">
      <w:pPr>
        <w:tabs>
          <w:tab w:val="left" w:pos="567"/>
        </w:tabs>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 </w:t>
      </w:r>
      <w:r w:rsidR="008F67B7" w:rsidRPr="0030302C">
        <w:rPr>
          <w:rFonts w:ascii="Times New Roman" w:eastAsia="Times New Roman" w:hAnsi="Times New Roman" w:cs="Times New Roman"/>
          <w:sz w:val="26"/>
          <w:szCs w:val="26"/>
          <w:lang w:eastAsia="ru-RU"/>
        </w:rPr>
        <w:t>8-</w:t>
      </w:r>
      <w:r w:rsidRPr="0030302C">
        <w:rPr>
          <w:rFonts w:ascii="Times New Roman" w:eastAsia="Times New Roman" w:hAnsi="Times New Roman" w:cs="Times New Roman"/>
          <w:sz w:val="26"/>
          <w:szCs w:val="26"/>
          <w:lang w:eastAsia="ru-RU"/>
        </w:rPr>
        <w:t xml:space="preserve"> </w:t>
      </w:r>
      <w:proofErr w:type="spellStart"/>
      <w:r w:rsidR="008F67B7" w:rsidRPr="0030302C">
        <w:rPr>
          <w:rFonts w:ascii="Times New Roman" w:eastAsia="Times New Roman" w:hAnsi="Times New Roman" w:cs="Times New Roman"/>
          <w:sz w:val="26"/>
          <w:szCs w:val="26"/>
          <w:lang w:eastAsia="ru-RU"/>
        </w:rPr>
        <w:t>ош</w:t>
      </w:r>
      <w:proofErr w:type="spellEnd"/>
      <w:r w:rsidR="008F67B7" w:rsidRPr="0030302C">
        <w:rPr>
          <w:rFonts w:ascii="Times New Roman" w:eastAsia="Times New Roman" w:hAnsi="Times New Roman" w:cs="Times New Roman"/>
          <w:sz w:val="26"/>
          <w:szCs w:val="26"/>
          <w:lang w:eastAsia="ru-RU"/>
        </w:rPr>
        <w:t xml:space="preserve"> – Журнал операций по исправлению ошибок прошлых лет</w:t>
      </w:r>
    </w:p>
    <w:p w14:paraId="697FA447" w14:textId="11169D10" w:rsidR="002F24A9" w:rsidRPr="0030302C" w:rsidRDefault="002F24A9" w:rsidP="002F24A9">
      <w:pPr>
        <w:tabs>
          <w:tab w:val="left" w:pos="567"/>
        </w:tabs>
        <w:spacing w:after="0" w:line="240" w:lineRule="auto"/>
        <w:ind w:left="720" w:hanging="720"/>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Журнал операций по забалансовым счетам (</w:t>
      </w:r>
      <w:r w:rsidR="00002B9D" w:rsidRPr="0030302C">
        <w:rPr>
          <w:rFonts w:ascii="Times New Roman" w:eastAsia="Times New Roman" w:hAnsi="Times New Roman" w:cs="Times New Roman"/>
          <w:sz w:val="26"/>
          <w:szCs w:val="26"/>
          <w:lang w:eastAsia="ru-RU"/>
        </w:rPr>
        <w:t>ф. 0509213</w:t>
      </w:r>
      <w:r w:rsidRPr="0030302C">
        <w:rPr>
          <w:rFonts w:ascii="Times New Roman" w:eastAsia="Times New Roman" w:hAnsi="Times New Roman" w:cs="Times New Roman"/>
          <w:sz w:val="26"/>
          <w:szCs w:val="26"/>
          <w:lang w:eastAsia="ru-RU"/>
        </w:rPr>
        <w:t>)</w:t>
      </w:r>
      <w:r w:rsidR="00AE6E82" w:rsidRPr="0030302C">
        <w:rPr>
          <w:rFonts w:ascii="Times New Roman" w:eastAsia="Times New Roman" w:hAnsi="Times New Roman" w:cs="Times New Roman"/>
          <w:sz w:val="26"/>
          <w:szCs w:val="26"/>
          <w:lang w:eastAsia="ru-RU"/>
        </w:rPr>
        <w:t>».</w:t>
      </w:r>
    </w:p>
    <w:p w14:paraId="5A2C82CB" w14:textId="60CE2ACE" w:rsidR="002F24A9" w:rsidRPr="0030302C" w:rsidRDefault="002F24A9" w:rsidP="00E93CAB">
      <w:pPr>
        <w:pStyle w:val="ConsPlusNormal"/>
        <w:tabs>
          <w:tab w:val="left" w:pos="851"/>
        </w:tabs>
        <w:ind w:firstLine="540"/>
        <w:jc w:val="both"/>
        <w:outlineLvl w:val="0"/>
        <w:rPr>
          <w:color w:val="222222"/>
          <w:sz w:val="26"/>
          <w:szCs w:val="26"/>
          <w:shd w:val="clear" w:color="auto" w:fill="FFFFFF"/>
        </w:rPr>
      </w:pPr>
    </w:p>
    <w:p w14:paraId="27D668BD" w14:textId="6D5E9DC4" w:rsidR="00D25200" w:rsidRPr="0030302C" w:rsidRDefault="00AE6E82" w:rsidP="00920901">
      <w:pPr>
        <w:pStyle w:val="ConsPlusNormal"/>
        <w:tabs>
          <w:tab w:val="left" w:pos="851"/>
        </w:tabs>
        <w:ind w:firstLine="540"/>
        <w:jc w:val="both"/>
        <w:outlineLvl w:val="0"/>
        <w:rPr>
          <w:color w:val="222222"/>
          <w:sz w:val="26"/>
          <w:szCs w:val="26"/>
          <w:shd w:val="clear" w:color="auto" w:fill="FFFFFF"/>
        </w:rPr>
      </w:pPr>
      <w:r w:rsidRPr="0030302C">
        <w:rPr>
          <w:color w:val="222222"/>
          <w:sz w:val="26"/>
          <w:szCs w:val="26"/>
          <w:shd w:val="clear" w:color="auto" w:fill="FFFFFF"/>
        </w:rPr>
        <w:lastRenderedPageBreak/>
        <w:t>3</w:t>
      </w:r>
      <w:r w:rsidR="000C6344" w:rsidRPr="0030302C">
        <w:rPr>
          <w:color w:val="222222"/>
          <w:sz w:val="26"/>
          <w:szCs w:val="26"/>
          <w:shd w:val="clear" w:color="auto" w:fill="FFFFFF"/>
        </w:rPr>
        <w:t xml:space="preserve">. </w:t>
      </w:r>
      <w:r w:rsidR="00296767" w:rsidRPr="0030302C">
        <w:rPr>
          <w:color w:val="222222"/>
          <w:sz w:val="26"/>
          <w:szCs w:val="26"/>
          <w:shd w:val="clear" w:color="auto" w:fill="FFFFFF"/>
        </w:rPr>
        <w:t>П.</w:t>
      </w:r>
      <w:r w:rsidR="00DA143A" w:rsidRPr="0030302C">
        <w:rPr>
          <w:color w:val="222222"/>
          <w:sz w:val="26"/>
          <w:szCs w:val="26"/>
          <w:shd w:val="clear" w:color="auto" w:fill="FFFFFF"/>
        </w:rPr>
        <w:t xml:space="preserve"> </w:t>
      </w:r>
      <w:proofErr w:type="gramStart"/>
      <w:r w:rsidR="00296767" w:rsidRPr="0030302C">
        <w:rPr>
          <w:color w:val="222222"/>
          <w:sz w:val="26"/>
          <w:szCs w:val="26"/>
          <w:shd w:val="clear" w:color="auto" w:fill="FFFFFF"/>
        </w:rPr>
        <w:t>1</w:t>
      </w:r>
      <w:r w:rsidR="00DA143A" w:rsidRPr="0030302C">
        <w:rPr>
          <w:color w:val="222222"/>
          <w:sz w:val="26"/>
          <w:szCs w:val="26"/>
          <w:shd w:val="clear" w:color="auto" w:fill="FFFFFF"/>
        </w:rPr>
        <w:t>.1</w:t>
      </w:r>
      <w:r w:rsidR="00296767" w:rsidRPr="0030302C">
        <w:rPr>
          <w:color w:val="222222"/>
          <w:sz w:val="26"/>
          <w:szCs w:val="26"/>
          <w:shd w:val="clear" w:color="auto" w:fill="FFFFFF"/>
        </w:rPr>
        <w:t>1  Раздела</w:t>
      </w:r>
      <w:proofErr w:type="gramEnd"/>
      <w:r w:rsidR="00296767" w:rsidRPr="0030302C">
        <w:rPr>
          <w:color w:val="222222"/>
          <w:sz w:val="26"/>
          <w:szCs w:val="26"/>
          <w:shd w:val="clear" w:color="auto" w:fill="FFFFFF"/>
        </w:rPr>
        <w:t xml:space="preserve"> 1 «Организационные положения» приказа от 29.12.2017г. № 44 «Об учетной   политике» изложить в новой редакции:</w:t>
      </w:r>
    </w:p>
    <w:p w14:paraId="1C6973D0" w14:textId="28F05301" w:rsidR="007B3BE7" w:rsidRPr="0030302C" w:rsidRDefault="00AE6E82" w:rsidP="007B3BE7">
      <w:pPr>
        <w:autoSpaceDE w:val="0"/>
        <w:autoSpaceDN w:val="0"/>
        <w:adjustRightInd w:val="0"/>
        <w:spacing w:after="0" w:line="240" w:lineRule="auto"/>
        <w:ind w:firstLine="540"/>
        <w:jc w:val="both"/>
        <w:rPr>
          <w:rFonts w:ascii="Times New Roman" w:hAnsi="Times New Roman" w:cs="Times New Roman"/>
          <w:color w:val="222222"/>
          <w:sz w:val="26"/>
          <w:szCs w:val="26"/>
          <w:shd w:val="clear" w:color="auto" w:fill="FFFFFF"/>
        </w:rPr>
      </w:pPr>
      <w:r w:rsidRPr="0030302C">
        <w:rPr>
          <w:rFonts w:ascii="Times New Roman" w:eastAsia="Calibri" w:hAnsi="Times New Roman" w:cs="Times New Roman"/>
          <w:sz w:val="26"/>
          <w:szCs w:val="26"/>
        </w:rPr>
        <w:t>«</w:t>
      </w:r>
      <w:r w:rsidR="00817DF2" w:rsidRPr="0030302C">
        <w:rPr>
          <w:rFonts w:ascii="Times New Roman" w:eastAsia="Calibri" w:hAnsi="Times New Roman" w:cs="Times New Roman"/>
          <w:sz w:val="26"/>
          <w:szCs w:val="26"/>
        </w:rPr>
        <w:t>1.11 Хранение первичных  учетных документов, регистров бюджетного учета</w:t>
      </w:r>
      <w:r w:rsidR="007B3BE7" w:rsidRPr="0030302C">
        <w:rPr>
          <w:rFonts w:ascii="Times New Roman" w:eastAsia="Calibri" w:hAnsi="Times New Roman" w:cs="Times New Roman"/>
          <w:sz w:val="26"/>
          <w:szCs w:val="26"/>
        </w:rPr>
        <w:t xml:space="preserve"> на бумажных носителях, </w:t>
      </w:r>
      <w:r w:rsidR="00817DF2" w:rsidRPr="0030302C">
        <w:rPr>
          <w:rFonts w:ascii="Times New Roman" w:eastAsia="Calibri" w:hAnsi="Times New Roman" w:cs="Times New Roman"/>
          <w:sz w:val="26"/>
          <w:szCs w:val="26"/>
        </w:rPr>
        <w:t xml:space="preserve"> </w:t>
      </w:r>
      <w:r w:rsidR="007B3BE7" w:rsidRPr="0030302C">
        <w:rPr>
          <w:rFonts w:ascii="Times New Roman" w:eastAsia="Calibri" w:hAnsi="Times New Roman" w:cs="Times New Roman"/>
          <w:sz w:val="26"/>
          <w:szCs w:val="26"/>
        </w:rPr>
        <w:t>д</w:t>
      </w:r>
      <w:r w:rsidR="007B3BE7" w:rsidRPr="0030302C">
        <w:rPr>
          <w:rFonts w:ascii="Times New Roman" w:hAnsi="Times New Roman" w:cs="Times New Roman"/>
          <w:color w:val="222222"/>
          <w:sz w:val="26"/>
          <w:szCs w:val="26"/>
          <w:shd w:val="clear" w:color="auto" w:fill="FFFFFF"/>
        </w:rPr>
        <w:t>окументов, составляемых в электронном виде,  которые хранятся в томах на съемном жестком диске осуществляется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r w:rsidRPr="0030302C">
        <w:rPr>
          <w:rFonts w:ascii="Times New Roman" w:hAnsi="Times New Roman" w:cs="Times New Roman"/>
          <w:color w:val="222222"/>
          <w:sz w:val="26"/>
          <w:szCs w:val="26"/>
          <w:shd w:val="clear" w:color="auto" w:fill="FFFFFF"/>
        </w:rPr>
        <w:t>»</w:t>
      </w:r>
      <w:r w:rsidR="007B3BE7" w:rsidRPr="0030302C">
        <w:rPr>
          <w:rFonts w:ascii="Times New Roman" w:hAnsi="Times New Roman" w:cs="Times New Roman"/>
          <w:color w:val="222222"/>
          <w:sz w:val="26"/>
          <w:szCs w:val="26"/>
          <w:shd w:val="clear" w:color="auto" w:fill="FFFFFF"/>
        </w:rPr>
        <w:t>.</w:t>
      </w:r>
      <w:r w:rsidRPr="0030302C">
        <w:rPr>
          <w:rFonts w:ascii="Times New Roman" w:hAnsi="Times New Roman" w:cs="Times New Roman"/>
          <w:color w:val="222222"/>
          <w:sz w:val="26"/>
          <w:szCs w:val="26"/>
          <w:shd w:val="clear" w:color="auto" w:fill="FFFFFF"/>
        </w:rPr>
        <w:t xml:space="preserve"> </w:t>
      </w:r>
    </w:p>
    <w:p w14:paraId="78B74DFC" w14:textId="2B37C046" w:rsidR="00AE6E82" w:rsidRPr="0030302C" w:rsidRDefault="00AE6E82" w:rsidP="007B3BE7">
      <w:pPr>
        <w:autoSpaceDE w:val="0"/>
        <w:autoSpaceDN w:val="0"/>
        <w:adjustRightInd w:val="0"/>
        <w:spacing w:after="0" w:line="240" w:lineRule="auto"/>
        <w:ind w:firstLine="540"/>
        <w:jc w:val="both"/>
        <w:rPr>
          <w:rFonts w:ascii="Times New Roman" w:hAnsi="Times New Roman" w:cs="Times New Roman"/>
          <w:color w:val="222222"/>
          <w:sz w:val="26"/>
          <w:szCs w:val="26"/>
          <w:shd w:val="clear" w:color="auto" w:fill="FFFFFF"/>
        </w:rPr>
      </w:pPr>
    </w:p>
    <w:p w14:paraId="3BEC24F6" w14:textId="2194F382" w:rsidR="00AE6E82" w:rsidRPr="0030302C" w:rsidRDefault="00AE6E82" w:rsidP="00AE6E82">
      <w:pPr>
        <w:pStyle w:val="ConsPlusNormal"/>
        <w:tabs>
          <w:tab w:val="left" w:pos="851"/>
        </w:tabs>
        <w:ind w:firstLine="540"/>
        <w:jc w:val="both"/>
        <w:outlineLvl w:val="0"/>
        <w:rPr>
          <w:color w:val="222222"/>
          <w:sz w:val="26"/>
          <w:szCs w:val="26"/>
          <w:shd w:val="clear" w:color="auto" w:fill="FFFFFF"/>
        </w:rPr>
      </w:pPr>
      <w:r w:rsidRPr="0030302C">
        <w:rPr>
          <w:sz w:val="24"/>
          <w:szCs w:val="24"/>
        </w:rPr>
        <w:t xml:space="preserve">4. П.1.16 </w:t>
      </w:r>
      <w:r w:rsidRPr="0030302C">
        <w:rPr>
          <w:color w:val="222222"/>
          <w:sz w:val="26"/>
          <w:szCs w:val="26"/>
          <w:shd w:val="clear" w:color="auto" w:fill="FFFFFF"/>
        </w:rPr>
        <w:t>Раздела 1 «Организационные положения» приказа от 29.12.2017г. № 44 «Об учетной   политике» изложить в новой редакции:</w:t>
      </w:r>
    </w:p>
    <w:p w14:paraId="32020F27" w14:textId="0A671A1D" w:rsidR="00AE6E82" w:rsidRPr="00AE6E82" w:rsidRDefault="006013EA" w:rsidP="006013EA">
      <w:pPr>
        <w:pStyle w:val="a4"/>
        <w:spacing w:before="0" w:beforeAutospacing="0" w:after="0" w:afterAutospacing="0"/>
        <w:jc w:val="both"/>
        <w:rPr>
          <w:rFonts w:eastAsia="Calibri"/>
          <w:sz w:val="26"/>
          <w:szCs w:val="26"/>
        </w:rPr>
      </w:pPr>
      <w:r w:rsidRPr="0030302C">
        <w:rPr>
          <w:rFonts w:eastAsia="Calibri"/>
          <w:sz w:val="26"/>
          <w:szCs w:val="26"/>
        </w:rPr>
        <w:t xml:space="preserve">        </w:t>
      </w:r>
      <w:r w:rsidR="00AE6E82" w:rsidRPr="0030302C">
        <w:rPr>
          <w:rFonts w:eastAsia="Calibri"/>
          <w:sz w:val="26"/>
          <w:szCs w:val="26"/>
        </w:rPr>
        <w:t>«1.16 И</w:t>
      </w:r>
      <w:r w:rsidR="00AE6E82" w:rsidRPr="00AE6E82">
        <w:rPr>
          <w:rFonts w:eastAsia="Calibri"/>
          <w:sz w:val="26"/>
          <w:szCs w:val="26"/>
        </w:rPr>
        <w:t>нвентаризаци</w:t>
      </w:r>
      <w:r w:rsidR="00AE6E82" w:rsidRPr="0030302C">
        <w:rPr>
          <w:rFonts w:eastAsia="Calibri"/>
          <w:sz w:val="26"/>
          <w:szCs w:val="26"/>
        </w:rPr>
        <w:t>я активов и обязательств</w:t>
      </w:r>
      <w:r w:rsidR="00AE6E82" w:rsidRPr="00AE6E82">
        <w:rPr>
          <w:rFonts w:eastAsia="Calibri"/>
          <w:sz w:val="26"/>
          <w:szCs w:val="26"/>
        </w:rPr>
        <w:t xml:space="preserve"> в </w:t>
      </w:r>
      <w:proofErr w:type="spellStart"/>
      <w:r w:rsidR="00AE6E82" w:rsidRPr="00AE6E82">
        <w:rPr>
          <w:rFonts w:eastAsia="Calibri"/>
          <w:sz w:val="26"/>
          <w:szCs w:val="26"/>
        </w:rPr>
        <w:t>Финуправлении</w:t>
      </w:r>
      <w:proofErr w:type="spellEnd"/>
      <w:r w:rsidR="00AE6E82" w:rsidRPr="00AE6E82">
        <w:rPr>
          <w:rFonts w:eastAsia="Calibri"/>
          <w:sz w:val="26"/>
          <w:szCs w:val="26"/>
        </w:rPr>
        <w:t xml:space="preserve"> </w:t>
      </w:r>
      <w:r w:rsidR="00AE6E82" w:rsidRPr="0030302C">
        <w:rPr>
          <w:rFonts w:eastAsia="Calibri"/>
          <w:sz w:val="26"/>
          <w:szCs w:val="26"/>
        </w:rPr>
        <w:t>проводится в соответствии с законодательством РФ и «</w:t>
      </w:r>
      <w:r w:rsidR="00AE6E82" w:rsidRPr="0030302C">
        <w:rPr>
          <w:color w:val="000000"/>
          <w:sz w:val="26"/>
          <w:szCs w:val="26"/>
        </w:rPr>
        <w:t>Порядк</w:t>
      </w:r>
      <w:r w:rsidR="00AE6E82" w:rsidRPr="0030302C">
        <w:rPr>
          <w:color w:val="000000"/>
          <w:sz w:val="26"/>
          <w:szCs w:val="26"/>
        </w:rPr>
        <w:t>ом</w:t>
      </w:r>
      <w:r w:rsidR="00AE6E82" w:rsidRPr="0030302C">
        <w:rPr>
          <w:color w:val="000000"/>
          <w:sz w:val="26"/>
          <w:szCs w:val="26"/>
        </w:rPr>
        <w:t xml:space="preserve"> проведения инвентаризации активов и обязательств</w:t>
      </w:r>
      <w:r w:rsidR="00AE6E82" w:rsidRPr="0030302C">
        <w:rPr>
          <w:color w:val="000000"/>
          <w:sz w:val="26"/>
          <w:szCs w:val="26"/>
        </w:rPr>
        <w:t xml:space="preserve">», </w:t>
      </w:r>
      <w:r w:rsidR="00AE6E82" w:rsidRPr="00AE6E82">
        <w:rPr>
          <w:rFonts w:eastAsia="Calibri"/>
          <w:sz w:val="26"/>
          <w:szCs w:val="26"/>
        </w:rPr>
        <w:t xml:space="preserve">приведенным в </w:t>
      </w:r>
      <w:hyperlink w:anchor="Par1218" w:history="1">
        <w:proofErr w:type="gramStart"/>
        <w:r w:rsidR="00AE6E82" w:rsidRPr="00AE6E82">
          <w:rPr>
            <w:rFonts w:eastAsia="Calibri"/>
            <w:b/>
            <w:sz w:val="26"/>
            <w:szCs w:val="26"/>
          </w:rPr>
          <w:t>Приложении  9</w:t>
        </w:r>
        <w:proofErr w:type="gramEnd"/>
      </w:hyperlink>
      <w:r w:rsidR="00AE6E82" w:rsidRPr="00AE6E82">
        <w:rPr>
          <w:rFonts w:eastAsia="Calibri"/>
          <w:b/>
          <w:sz w:val="26"/>
          <w:szCs w:val="26"/>
        </w:rPr>
        <w:t>.</w:t>
      </w:r>
    </w:p>
    <w:p w14:paraId="140C2157" w14:textId="5CC82EBE" w:rsidR="00AE6E82" w:rsidRPr="00AE6E82" w:rsidRDefault="006013EA" w:rsidP="00AE6E82">
      <w:pPr>
        <w:spacing w:after="0" w:line="240" w:lineRule="auto"/>
        <w:ind w:firstLine="720"/>
        <w:jc w:val="both"/>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О</w:t>
      </w:r>
      <w:r w:rsidR="00AE6E82" w:rsidRPr="00AE6E82">
        <w:rPr>
          <w:rFonts w:ascii="Times New Roman" w:eastAsia="Times New Roman" w:hAnsi="Times New Roman" w:cs="Times New Roman"/>
          <w:sz w:val="26"/>
          <w:szCs w:val="26"/>
          <w:lang w:eastAsia="ru-RU"/>
        </w:rPr>
        <w:t xml:space="preserve">тветственным лицом для обеспечения сохранности нефинансовых активов является руководитель Финансового управления </w:t>
      </w:r>
      <w:proofErr w:type="gramStart"/>
      <w:r w:rsidR="00AE6E82" w:rsidRPr="00AE6E82">
        <w:rPr>
          <w:rFonts w:ascii="Times New Roman" w:eastAsia="Times New Roman" w:hAnsi="Times New Roman" w:cs="Times New Roman"/>
          <w:sz w:val="26"/>
          <w:szCs w:val="26"/>
          <w:lang w:eastAsia="ru-RU"/>
        </w:rPr>
        <w:t>администрации  Гайского</w:t>
      </w:r>
      <w:proofErr w:type="gramEnd"/>
      <w:r w:rsidR="00AE6E82" w:rsidRPr="00AE6E82">
        <w:rPr>
          <w:rFonts w:ascii="Times New Roman" w:eastAsia="Times New Roman" w:hAnsi="Times New Roman" w:cs="Times New Roman"/>
          <w:sz w:val="26"/>
          <w:szCs w:val="26"/>
          <w:lang w:eastAsia="ru-RU"/>
        </w:rPr>
        <w:t xml:space="preserve"> городского округа.</w:t>
      </w:r>
    </w:p>
    <w:p w14:paraId="14D7FD7F" w14:textId="6477B5C6" w:rsidR="00AE6E82" w:rsidRPr="0030302C" w:rsidRDefault="00AE6E82" w:rsidP="006013EA">
      <w:pPr>
        <w:spacing w:after="0" w:line="240" w:lineRule="auto"/>
        <w:ind w:firstLine="78"/>
        <w:jc w:val="both"/>
        <w:rPr>
          <w:rFonts w:ascii="Times New Roman" w:hAnsi="Times New Roman" w:cs="Times New Roman"/>
          <w:sz w:val="24"/>
          <w:szCs w:val="24"/>
        </w:rPr>
      </w:pPr>
      <w:r w:rsidRPr="00AE6E82">
        <w:rPr>
          <w:rFonts w:ascii="Times New Roman" w:eastAsia="Times New Roman" w:hAnsi="Times New Roman" w:cs="Times New Roman"/>
          <w:sz w:val="26"/>
          <w:szCs w:val="26"/>
          <w:lang w:eastAsia="ru-RU"/>
        </w:rPr>
        <w:t xml:space="preserve">       При инвентаризации расчетов по страховым взносам на обязательное </w:t>
      </w:r>
      <w:proofErr w:type="gramStart"/>
      <w:r w:rsidRPr="00AE6E82">
        <w:rPr>
          <w:rFonts w:ascii="Times New Roman" w:eastAsia="Times New Roman" w:hAnsi="Times New Roman" w:cs="Times New Roman"/>
          <w:sz w:val="26"/>
          <w:szCs w:val="26"/>
          <w:lang w:eastAsia="ru-RU"/>
        </w:rPr>
        <w:t>социальное  страхование</w:t>
      </w:r>
      <w:proofErr w:type="gramEnd"/>
      <w:r w:rsidRPr="00AE6E82">
        <w:rPr>
          <w:rFonts w:ascii="Times New Roman" w:eastAsia="Times New Roman" w:hAnsi="Times New Roman" w:cs="Times New Roman"/>
          <w:sz w:val="26"/>
          <w:szCs w:val="26"/>
          <w:lang w:eastAsia="ru-RU"/>
        </w:rPr>
        <w:t xml:space="preserve"> от несчастных случаев на производстве руководствоваться отчетами по начисленным и уплаченным взносам в  </w:t>
      </w:r>
      <w:r w:rsidR="006013EA" w:rsidRPr="0030302C">
        <w:rPr>
          <w:rFonts w:ascii="Times New Roman" w:eastAsia="Times New Roman" w:hAnsi="Times New Roman" w:cs="Times New Roman"/>
          <w:sz w:val="26"/>
          <w:szCs w:val="26"/>
          <w:lang w:eastAsia="ru-RU"/>
        </w:rPr>
        <w:t>С</w:t>
      </w:r>
      <w:r w:rsidRPr="00AE6E82">
        <w:rPr>
          <w:rFonts w:ascii="Times New Roman" w:eastAsia="Times New Roman" w:hAnsi="Times New Roman" w:cs="Times New Roman"/>
          <w:sz w:val="26"/>
          <w:szCs w:val="26"/>
          <w:lang w:eastAsia="ru-RU"/>
        </w:rPr>
        <w:t>Ф</w:t>
      </w:r>
      <w:r w:rsidR="006013EA" w:rsidRPr="0030302C">
        <w:rPr>
          <w:rFonts w:ascii="Times New Roman" w:eastAsia="Times New Roman" w:hAnsi="Times New Roman" w:cs="Times New Roman"/>
          <w:sz w:val="26"/>
          <w:szCs w:val="26"/>
          <w:lang w:eastAsia="ru-RU"/>
        </w:rPr>
        <w:t>Р</w:t>
      </w:r>
      <w:r w:rsidRPr="00AE6E82">
        <w:rPr>
          <w:rFonts w:ascii="Times New Roman" w:eastAsia="Times New Roman" w:hAnsi="Times New Roman" w:cs="Times New Roman"/>
          <w:sz w:val="26"/>
          <w:szCs w:val="26"/>
          <w:lang w:eastAsia="ru-RU"/>
        </w:rPr>
        <w:t>; по расчетам по безвозмездным поступлениям от других бюджетов бюджетной системы руководствоваться отчетностью об исполнении бюджета</w:t>
      </w:r>
      <w:r w:rsidR="006013EA" w:rsidRPr="0030302C">
        <w:rPr>
          <w:rFonts w:ascii="Times New Roman" w:eastAsia="Times New Roman" w:hAnsi="Times New Roman" w:cs="Times New Roman"/>
          <w:sz w:val="26"/>
          <w:szCs w:val="26"/>
          <w:lang w:eastAsia="ru-RU"/>
        </w:rPr>
        <w:t>».</w:t>
      </w:r>
    </w:p>
    <w:p w14:paraId="0C38D9F3" w14:textId="7C0DE3FD" w:rsidR="00817DF2" w:rsidRPr="0030302C" w:rsidRDefault="00817DF2" w:rsidP="00920901">
      <w:pPr>
        <w:pStyle w:val="ConsPlusNormal"/>
        <w:tabs>
          <w:tab w:val="left" w:pos="851"/>
        </w:tabs>
        <w:ind w:firstLine="540"/>
        <w:jc w:val="both"/>
        <w:outlineLvl w:val="0"/>
        <w:rPr>
          <w:color w:val="222222"/>
          <w:sz w:val="26"/>
          <w:szCs w:val="26"/>
          <w:shd w:val="clear" w:color="auto" w:fill="FFFFFF"/>
        </w:rPr>
      </w:pPr>
    </w:p>
    <w:p w14:paraId="6A3A325B" w14:textId="1879F3E9" w:rsidR="00D3399B" w:rsidRPr="0030302C" w:rsidRDefault="006013EA" w:rsidP="00D3399B">
      <w:pPr>
        <w:autoSpaceDE w:val="0"/>
        <w:autoSpaceDN w:val="0"/>
        <w:adjustRightInd w:val="0"/>
        <w:spacing w:after="0"/>
        <w:ind w:firstLine="540"/>
        <w:jc w:val="both"/>
        <w:rPr>
          <w:rFonts w:ascii="Times New Roman" w:hAnsi="Times New Roman" w:cs="Times New Roman"/>
          <w:sz w:val="26"/>
          <w:szCs w:val="26"/>
          <w:lang w:eastAsia="ar-SA"/>
        </w:rPr>
      </w:pPr>
      <w:r w:rsidRPr="0030302C">
        <w:rPr>
          <w:rFonts w:ascii="Times New Roman" w:hAnsi="Times New Roman" w:cs="Times New Roman"/>
          <w:sz w:val="26"/>
          <w:szCs w:val="26"/>
          <w:lang w:eastAsia="ar-SA"/>
        </w:rPr>
        <w:t>5</w:t>
      </w:r>
      <w:r w:rsidR="00D3399B" w:rsidRPr="0030302C">
        <w:rPr>
          <w:sz w:val="26"/>
          <w:szCs w:val="26"/>
          <w:lang w:eastAsia="ar-SA"/>
        </w:rPr>
        <w:t xml:space="preserve">. </w:t>
      </w:r>
      <w:r w:rsidR="00D3399B" w:rsidRPr="0030302C">
        <w:rPr>
          <w:rFonts w:ascii="Times New Roman" w:hAnsi="Times New Roman" w:cs="Times New Roman"/>
          <w:sz w:val="26"/>
          <w:szCs w:val="26"/>
          <w:lang w:eastAsia="ar-SA"/>
        </w:rPr>
        <w:t>Приложение 4 «</w:t>
      </w:r>
      <w:r w:rsidR="00D3399B" w:rsidRPr="0030302C">
        <w:rPr>
          <w:rFonts w:ascii="Times New Roman" w:eastAsia="Times New Roman" w:hAnsi="Times New Roman" w:cs="Times New Roman"/>
          <w:sz w:val="26"/>
          <w:szCs w:val="26"/>
          <w:lang w:eastAsia="ru-RU"/>
        </w:rPr>
        <w:t xml:space="preserve">График документооборота, устанавливающий порядок и сроки передачи документов в отдел бухгалтерского учета и отчетности Финансового управления администрации Гайского городского </w:t>
      </w:r>
      <w:proofErr w:type="gramStart"/>
      <w:r w:rsidR="00D3399B" w:rsidRPr="0030302C">
        <w:rPr>
          <w:rFonts w:ascii="Times New Roman" w:eastAsia="Times New Roman" w:hAnsi="Times New Roman" w:cs="Times New Roman"/>
          <w:sz w:val="26"/>
          <w:szCs w:val="26"/>
          <w:lang w:eastAsia="ru-RU"/>
        </w:rPr>
        <w:t>округа»</w:t>
      </w:r>
      <w:r w:rsidR="00117130" w:rsidRPr="0030302C">
        <w:rPr>
          <w:rFonts w:ascii="Times New Roman" w:eastAsia="Times New Roman" w:hAnsi="Times New Roman" w:cs="Times New Roman"/>
          <w:sz w:val="26"/>
          <w:szCs w:val="26"/>
          <w:lang w:eastAsia="ru-RU"/>
        </w:rPr>
        <w:t xml:space="preserve"> </w:t>
      </w:r>
      <w:r w:rsidR="00D3399B" w:rsidRPr="0030302C">
        <w:rPr>
          <w:rFonts w:ascii="Times New Roman" w:eastAsia="Times New Roman" w:hAnsi="Times New Roman" w:cs="Times New Roman"/>
          <w:sz w:val="26"/>
          <w:szCs w:val="26"/>
          <w:lang w:eastAsia="ru-RU"/>
        </w:rPr>
        <w:t xml:space="preserve"> </w:t>
      </w:r>
      <w:r w:rsidR="00D3399B" w:rsidRPr="0030302C">
        <w:rPr>
          <w:rFonts w:ascii="Times New Roman" w:hAnsi="Times New Roman" w:cs="Times New Roman"/>
          <w:sz w:val="26"/>
          <w:szCs w:val="26"/>
          <w:lang w:eastAsia="ar-SA"/>
        </w:rPr>
        <w:t>приказа</w:t>
      </w:r>
      <w:proofErr w:type="gramEnd"/>
      <w:r w:rsidR="00D3399B" w:rsidRPr="0030302C">
        <w:rPr>
          <w:rFonts w:ascii="Times New Roman" w:hAnsi="Times New Roman" w:cs="Times New Roman"/>
          <w:sz w:val="26"/>
          <w:szCs w:val="26"/>
          <w:lang w:eastAsia="ar-SA"/>
        </w:rPr>
        <w:t xml:space="preserve">  от 29.12.2017г. № 44 «Об учетной   политике»</w:t>
      </w:r>
      <w:r w:rsidR="00D3399B" w:rsidRPr="0030302C">
        <w:rPr>
          <w:rFonts w:ascii="Times New Roman" w:eastAsia="Times New Roman" w:hAnsi="Times New Roman" w:cs="Times New Roman"/>
          <w:sz w:val="26"/>
          <w:szCs w:val="26"/>
          <w:lang w:eastAsia="ru-RU"/>
        </w:rPr>
        <w:t xml:space="preserve"> </w:t>
      </w:r>
      <w:r w:rsidR="00D3399B" w:rsidRPr="0030302C">
        <w:rPr>
          <w:rFonts w:ascii="Times New Roman" w:hAnsi="Times New Roman" w:cs="Times New Roman"/>
          <w:sz w:val="26"/>
          <w:szCs w:val="26"/>
          <w:lang w:eastAsia="ar-SA"/>
        </w:rPr>
        <w:t>изложить в новой редакции.</w:t>
      </w:r>
    </w:p>
    <w:p w14:paraId="0BF93F15" w14:textId="77777777" w:rsidR="00D3399B" w:rsidRPr="0030302C" w:rsidRDefault="00D3399B" w:rsidP="00641FE0">
      <w:pPr>
        <w:pStyle w:val="ConsPlusNormal"/>
        <w:ind w:firstLine="540"/>
        <w:jc w:val="both"/>
        <w:outlineLvl w:val="0"/>
        <w:rPr>
          <w:sz w:val="26"/>
          <w:szCs w:val="26"/>
          <w:lang w:eastAsia="ar-SA"/>
        </w:rPr>
      </w:pPr>
    </w:p>
    <w:p w14:paraId="6A500968" w14:textId="7DB8CFF0" w:rsidR="00D3399B" w:rsidRPr="0030302C" w:rsidRDefault="006013EA" w:rsidP="00D3399B">
      <w:pPr>
        <w:autoSpaceDE w:val="0"/>
        <w:autoSpaceDN w:val="0"/>
        <w:adjustRightInd w:val="0"/>
        <w:spacing w:after="0"/>
        <w:ind w:firstLine="540"/>
        <w:jc w:val="both"/>
        <w:rPr>
          <w:rFonts w:ascii="Times New Roman" w:hAnsi="Times New Roman" w:cs="Times New Roman"/>
          <w:sz w:val="26"/>
          <w:szCs w:val="26"/>
          <w:lang w:eastAsia="ar-SA"/>
        </w:rPr>
      </w:pPr>
      <w:r w:rsidRPr="0030302C">
        <w:rPr>
          <w:rFonts w:ascii="Times New Roman" w:hAnsi="Times New Roman" w:cs="Times New Roman"/>
          <w:sz w:val="26"/>
          <w:szCs w:val="26"/>
          <w:lang w:eastAsia="ar-SA"/>
        </w:rPr>
        <w:t>6</w:t>
      </w:r>
      <w:r w:rsidR="00F36B25" w:rsidRPr="0030302C">
        <w:rPr>
          <w:rFonts w:ascii="Times New Roman" w:hAnsi="Times New Roman" w:cs="Times New Roman"/>
          <w:sz w:val="26"/>
          <w:szCs w:val="26"/>
          <w:lang w:eastAsia="ar-SA"/>
        </w:rPr>
        <w:t xml:space="preserve">. </w:t>
      </w:r>
      <w:r w:rsidR="00D3399B" w:rsidRPr="0030302C">
        <w:rPr>
          <w:rFonts w:ascii="Times New Roman" w:hAnsi="Times New Roman" w:cs="Times New Roman"/>
          <w:sz w:val="26"/>
          <w:szCs w:val="26"/>
          <w:lang w:eastAsia="ar-SA"/>
        </w:rPr>
        <w:t>Приложение 5 «</w:t>
      </w:r>
      <w:r w:rsidR="00D3399B" w:rsidRPr="0030302C">
        <w:rPr>
          <w:rFonts w:ascii="Times New Roman" w:eastAsia="Times New Roman" w:hAnsi="Times New Roman" w:cs="Times New Roman"/>
          <w:sz w:val="26"/>
          <w:szCs w:val="26"/>
          <w:lang w:eastAsia="ru-RU"/>
        </w:rPr>
        <w:t xml:space="preserve">Порядок принятие обязательств (документ – основание) по основным хозяйственным операциям» </w:t>
      </w:r>
      <w:proofErr w:type="gramStart"/>
      <w:r w:rsidR="00D3399B" w:rsidRPr="0030302C">
        <w:rPr>
          <w:rFonts w:ascii="Times New Roman" w:hAnsi="Times New Roman" w:cs="Times New Roman"/>
          <w:sz w:val="26"/>
          <w:szCs w:val="26"/>
          <w:lang w:eastAsia="ar-SA"/>
        </w:rPr>
        <w:t>приказа  от</w:t>
      </w:r>
      <w:proofErr w:type="gramEnd"/>
      <w:r w:rsidR="00D3399B" w:rsidRPr="0030302C">
        <w:rPr>
          <w:rFonts w:ascii="Times New Roman" w:hAnsi="Times New Roman" w:cs="Times New Roman"/>
          <w:sz w:val="26"/>
          <w:szCs w:val="26"/>
          <w:lang w:eastAsia="ar-SA"/>
        </w:rPr>
        <w:t xml:space="preserve"> 29.12.2017г. № 44 «Об учетной   политике»</w:t>
      </w:r>
      <w:r w:rsidR="00D3399B" w:rsidRPr="0030302C">
        <w:rPr>
          <w:rFonts w:ascii="Times New Roman" w:eastAsia="Times New Roman" w:hAnsi="Times New Roman" w:cs="Times New Roman"/>
          <w:sz w:val="26"/>
          <w:szCs w:val="26"/>
          <w:lang w:eastAsia="ru-RU"/>
        </w:rPr>
        <w:t xml:space="preserve"> </w:t>
      </w:r>
      <w:r w:rsidR="00D3399B" w:rsidRPr="0030302C">
        <w:rPr>
          <w:rFonts w:ascii="Times New Roman" w:hAnsi="Times New Roman" w:cs="Times New Roman"/>
          <w:sz w:val="26"/>
          <w:szCs w:val="26"/>
          <w:lang w:eastAsia="ar-SA"/>
        </w:rPr>
        <w:t>изложить в новой редакции.</w:t>
      </w:r>
      <w:r w:rsidR="00EF532F" w:rsidRPr="0030302C">
        <w:rPr>
          <w:rFonts w:ascii="Times New Roman" w:hAnsi="Times New Roman" w:cs="Times New Roman"/>
          <w:sz w:val="26"/>
          <w:szCs w:val="26"/>
          <w:lang w:eastAsia="ar-SA"/>
        </w:rPr>
        <w:t xml:space="preserve"> </w:t>
      </w:r>
    </w:p>
    <w:p w14:paraId="5260B0E9" w14:textId="77777777" w:rsidR="00EF532F" w:rsidRPr="0030302C" w:rsidRDefault="00EF532F" w:rsidP="00D3399B">
      <w:pPr>
        <w:autoSpaceDE w:val="0"/>
        <w:autoSpaceDN w:val="0"/>
        <w:adjustRightInd w:val="0"/>
        <w:spacing w:after="0"/>
        <w:ind w:firstLine="540"/>
        <w:jc w:val="both"/>
        <w:rPr>
          <w:rFonts w:ascii="Times New Roman" w:hAnsi="Times New Roman" w:cs="Times New Roman"/>
          <w:sz w:val="26"/>
          <w:szCs w:val="26"/>
          <w:lang w:eastAsia="ar-SA"/>
        </w:rPr>
      </w:pPr>
      <w:r w:rsidRPr="0030302C">
        <w:rPr>
          <w:rFonts w:ascii="Times New Roman" w:hAnsi="Times New Roman" w:cs="Times New Roman"/>
          <w:sz w:val="26"/>
          <w:szCs w:val="26"/>
          <w:lang w:eastAsia="ar-SA"/>
        </w:rPr>
        <w:t xml:space="preserve"> </w:t>
      </w:r>
    </w:p>
    <w:p w14:paraId="4F177563" w14:textId="5A48FB62" w:rsidR="0001567D" w:rsidRPr="0030302C" w:rsidRDefault="006013EA" w:rsidP="00EF532F">
      <w:pPr>
        <w:autoSpaceDE w:val="0"/>
        <w:autoSpaceDN w:val="0"/>
        <w:adjustRightInd w:val="0"/>
        <w:spacing w:after="0"/>
        <w:ind w:firstLine="540"/>
        <w:jc w:val="both"/>
        <w:rPr>
          <w:rFonts w:ascii="Times New Roman" w:hAnsi="Times New Roman" w:cs="Times New Roman"/>
          <w:sz w:val="26"/>
          <w:szCs w:val="26"/>
          <w:lang w:eastAsia="ar-SA"/>
        </w:rPr>
      </w:pPr>
      <w:r w:rsidRPr="0030302C">
        <w:rPr>
          <w:rFonts w:ascii="Times New Roman" w:hAnsi="Times New Roman" w:cs="Times New Roman"/>
          <w:sz w:val="26"/>
          <w:szCs w:val="26"/>
          <w:lang w:eastAsia="ar-SA"/>
        </w:rPr>
        <w:t>7</w:t>
      </w:r>
      <w:r w:rsidR="00EF532F" w:rsidRPr="0030302C">
        <w:rPr>
          <w:rFonts w:ascii="Times New Roman" w:hAnsi="Times New Roman" w:cs="Times New Roman"/>
          <w:sz w:val="26"/>
          <w:szCs w:val="26"/>
          <w:lang w:eastAsia="ar-SA"/>
        </w:rPr>
        <w:t xml:space="preserve">.  </w:t>
      </w:r>
      <w:r w:rsidR="0001567D" w:rsidRPr="0030302C">
        <w:rPr>
          <w:rFonts w:ascii="Times New Roman" w:hAnsi="Times New Roman" w:cs="Times New Roman"/>
          <w:sz w:val="26"/>
          <w:szCs w:val="26"/>
          <w:lang w:eastAsia="ar-SA"/>
        </w:rPr>
        <w:t xml:space="preserve">Внести изменения в Приложение </w:t>
      </w:r>
      <w:proofErr w:type="gramStart"/>
      <w:r w:rsidR="0001567D" w:rsidRPr="0030302C">
        <w:rPr>
          <w:rFonts w:ascii="Times New Roman" w:hAnsi="Times New Roman" w:cs="Times New Roman"/>
          <w:sz w:val="26"/>
          <w:szCs w:val="26"/>
          <w:lang w:eastAsia="ar-SA"/>
        </w:rPr>
        <w:t>6  «</w:t>
      </w:r>
      <w:proofErr w:type="gramEnd"/>
      <w:r w:rsidR="0001567D" w:rsidRPr="0030302C">
        <w:rPr>
          <w:rFonts w:ascii="Times New Roman" w:eastAsia="Times New Roman" w:hAnsi="Times New Roman" w:cs="Times New Roman"/>
          <w:sz w:val="26"/>
          <w:szCs w:val="26"/>
          <w:lang w:eastAsia="ru-RU"/>
        </w:rPr>
        <w:t xml:space="preserve">Порядок выдачи под отчет денежных средств, составления и представления отчетов подотчетными лицами» </w:t>
      </w:r>
      <w:r w:rsidR="0001567D" w:rsidRPr="0030302C">
        <w:rPr>
          <w:rFonts w:ascii="Times New Roman" w:hAnsi="Times New Roman" w:cs="Times New Roman"/>
          <w:sz w:val="26"/>
          <w:szCs w:val="26"/>
          <w:lang w:eastAsia="ar-SA"/>
        </w:rPr>
        <w:t>приказа  от 29.12.2017г. № 44 «Об учетной   политике»:</w:t>
      </w:r>
    </w:p>
    <w:p w14:paraId="416F7160" w14:textId="13F6B9E4" w:rsidR="00EF532F" w:rsidRPr="0030302C" w:rsidRDefault="006013EA" w:rsidP="00EF532F">
      <w:pPr>
        <w:autoSpaceDE w:val="0"/>
        <w:autoSpaceDN w:val="0"/>
        <w:adjustRightInd w:val="0"/>
        <w:spacing w:after="0"/>
        <w:ind w:firstLine="540"/>
        <w:jc w:val="both"/>
        <w:rPr>
          <w:rFonts w:ascii="Times New Roman" w:hAnsi="Times New Roman" w:cs="Times New Roman"/>
          <w:sz w:val="26"/>
          <w:szCs w:val="26"/>
          <w:lang w:eastAsia="ar-SA"/>
        </w:rPr>
      </w:pPr>
      <w:r w:rsidRPr="0030302C">
        <w:rPr>
          <w:rFonts w:ascii="Times New Roman" w:hAnsi="Times New Roman" w:cs="Times New Roman"/>
          <w:sz w:val="26"/>
          <w:szCs w:val="26"/>
          <w:lang w:eastAsia="ar-SA"/>
        </w:rPr>
        <w:t>7</w:t>
      </w:r>
      <w:r w:rsidR="0001567D" w:rsidRPr="0030302C">
        <w:rPr>
          <w:rFonts w:ascii="Times New Roman" w:hAnsi="Times New Roman" w:cs="Times New Roman"/>
          <w:sz w:val="26"/>
          <w:szCs w:val="26"/>
          <w:lang w:eastAsia="ar-SA"/>
        </w:rPr>
        <w:t xml:space="preserve">.1 </w:t>
      </w:r>
      <w:r w:rsidR="00EF532F" w:rsidRPr="0030302C">
        <w:rPr>
          <w:rFonts w:ascii="Times New Roman" w:hAnsi="Times New Roman" w:cs="Times New Roman"/>
          <w:sz w:val="26"/>
          <w:szCs w:val="26"/>
          <w:lang w:eastAsia="ar-SA"/>
        </w:rPr>
        <w:t xml:space="preserve">П.1.2 </w:t>
      </w:r>
      <w:r w:rsidR="009330B1" w:rsidRPr="0030302C">
        <w:rPr>
          <w:rFonts w:ascii="Times New Roman" w:hAnsi="Times New Roman" w:cs="Times New Roman"/>
          <w:sz w:val="26"/>
          <w:szCs w:val="26"/>
          <w:lang w:eastAsia="ar-SA"/>
        </w:rPr>
        <w:t>изложить в новой редакции</w:t>
      </w:r>
      <w:r w:rsidR="00EF532F" w:rsidRPr="0030302C">
        <w:rPr>
          <w:rFonts w:ascii="Times New Roman" w:hAnsi="Times New Roman" w:cs="Times New Roman"/>
          <w:sz w:val="26"/>
          <w:szCs w:val="26"/>
          <w:lang w:eastAsia="ar-SA"/>
        </w:rPr>
        <w:t xml:space="preserve">: </w:t>
      </w:r>
    </w:p>
    <w:p w14:paraId="2CCB5676" w14:textId="60F8C7B4" w:rsidR="0001567D" w:rsidRPr="0030302C" w:rsidRDefault="006013EA" w:rsidP="0001567D">
      <w:pPr>
        <w:autoSpaceDE w:val="0"/>
        <w:autoSpaceDN w:val="0"/>
        <w:adjustRightInd w:val="0"/>
        <w:spacing w:after="0" w:line="240" w:lineRule="auto"/>
        <w:ind w:firstLine="540"/>
        <w:jc w:val="both"/>
        <w:rPr>
          <w:rFonts w:ascii="Times New Roman" w:hAnsi="Times New Roman" w:cs="Times New Roman"/>
          <w:sz w:val="26"/>
          <w:szCs w:val="26"/>
          <w:lang w:eastAsia="ar-SA"/>
        </w:rPr>
      </w:pPr>
      <w:r w:rsidRPr="0030302C">
        <w:rPr>
          <w:rFonts w:ascii="Times New Roman" w:eastAsia="Times New Roman" w:hAnsi="Times New Roman" w:cs="Times New Roman"/>
          <w:sz w:val="26"/>
          <w:szCs w:val="26"/>
          <w:lang w:eastAsia="ru-RU"/>
        </w:rPr>
        <w:t>«</w:t>
      </w:r>
      <w:r w:rsidR="0001567D" w:rsidRPr="0030302C">
        <w:rPr>
          <w:rFonts w:ascii="Times New Roman" w:eastAsia="Times New Roman" w:hAnsi="Times New Roman" w:cs="Times New Roman"/>
          <w:sz w:val="26"/>
          <w:szCs w:val="26"/>
          <w:lang w:eastAsia="ru-RU"/>
        </w:rPr>
        <w:t>1.2. Основными нормативными правовыми актами, использованными при разработке настоящего Порядка, являются:</w:t>
      </w:r>
    </w:p>
    <w:p w14:paraId="65C48070" w14:textId="1AD19A9B" w:rsidR="009330B1" w:rsidRPr="0030302C" w:rsidRDefault="009330B1" w:rsidP="009330B1">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w:t>
      </w:r>
      <w:hyperlink r:id="rId8" w:history="1">
        <w:r w:rsidRPr="0030302C">
          <w:rPr>
            <w:rFonts w:ascii="Times New Roman" w:eastAsia="Times New Roman" w:hAnsi="Times New Roman" w:cs="Times New Roman"/>
            <w:sz w:val="26"/>
            <w:szCs w:val="26"/>
            <w:lang w:eastAsia="ru-RU"/>
          </w:rPr>
          <w:t>Указание</w:t>
        </w:r>
      </w:hyperlink>
      <w:r w:rsidRPr="0030302C">
        <w:rPr>
          <w:rFonts w:ascii="Times New Roman" w:eastAsia="Times New Roman" w:hAnsi="Times New Roman" w:cs="Times New Roman"/>
          <w:sz w:val="26"/>
          <w:szCs w:val="26"/>
          <w:lang w:eastAsia="ru-RU"/>
        </w:rPr>
        <w:t xml:space="preserve"> </w:t>
      </w:r>
      <w:r w:rsidRPr="0030302C">
        <w:rPr>
          <w:rFonts w:ascii="Times New Roman" w:hAnsi="Times New Roman" w:cs="Times New Roman"/>
          <w:color w:val="000000"/>
          <w:sz w:val="26"/>
          <w:szCs w:val="26"/>
          <w:shd w:val="clear" w:color="auto" w:fill="FFFFFF"/>
        </w:rPr>
        <w:t>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r w:rsidRPr="0030302C">
        <w:rPr>
          <w:rFonts w:ascii="Times New Roman" w:eastAsia="Times New Roman" w:hAnsi="Times New Roman" w:cs="Times New Roman"/>
          <w:sz w:val="26"/>
          <w:szCs w:val="26"/>
          <w:lang w:eastAsia="ru-RU"/>
        </w:rPr>
        <w:t>;</w:t>
      </w:r>
    </w:p>
    <w:p w14:paraId="3E80351C" w14:textId="2385325D" w:rsidR="009330B1" w:rsidRPr="0030302C" w:rsidRDefault="009330B1" w:rsidP="009330B1">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w:t>
      </w:r>
      <w:hyperlink r:id="rId9" w:history="1">
        <w:r w:rsidRPr="0030302C">
          <w:rPr>
            <w:rFonts w:ascii="Times New Roman" w:eastAsia="Times New Roman" w:hAnsi="Times New Roman" w:cs="Times New Roman"/>
            <w:sz w:val="26"/>
            <w:szCs w:val="26"/>
            <w:lang w:eastAsia="ru-RU"/>
          </w:rPr>
          <w:t>Инструкция</w:t>
        </w:r>
      </w:hyperlink>
      <w:r w:rsidRPr="0030302C">
        <w:rPr>
          <w:rFonts w:ascii="Times New Roman" w:eastAsia="Times New Roman" w:hAnsi="Times New Roman" w:cs="Times New Roman"/>
          <w:sz w:val="26"/>
          <w:szCs w:val="26"/>
          <w:lang w:eastAsia="ru-RU"/>
        </w:rPr>
        <w:t xml:space="preserve"> </w:t>
      </w:r>
      <w:r w:rsidRPr="0030302C">
        <w:rPr>
          <w:rFonts w:ascii="Times New Roman" w:hAnsi="Times New Roman" w:cs="Times New Roman"/>
          <w:color w:val="000000"/>
          <w:sz w:val="26"/>
          <w:szCs w:val="26"/>
          <w:shd w:val="clear" w:color="auto" w:fill="FFFFFF"/>
        </w:rPr>
        <w:t>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w:t>
      </w:r>
      <w:r w:rsidRPr="0030302C">
        <w:rPr>
          <w:rFonts w:ascii="Times New Roman" w:eastAsia="Times New Roman" w:hAnsi="Times New Roman" w:cs="Times New Roman"/>
          <w:sz w:val="26"/>
          <w:szCs w:val="26"/>
          <w:lang w:eastAsia="ru-RU"/>
        </w:rPr>
        <w:t>;</w:t>
      </w:r>
    </w:p>
    <w:p w14:paraId="578246A4" w14:textId="2DF8E38C" w:rsidR="009330B1" w:rsidRPr="0030302C" w:rsidRDefault="009330B1" w:rsidP="009330B1">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w:t>
      </w:r>
      <w:hyperlink r:id="rId10" w:history="1">
        <w:r w:rsidRPr="0030302C">
          <w:rPr>
            <w:rFonts w:ascii="Times New Roman" w:eastAsia="Times New Roman" w:hAnsi="Times New Roman" w:cs="Times New Roman"/>
            <w:sz w:val="26"/>
            <w:szCs w:val="26"/>
            <w:lang w:eastAsia="ru-RU"/>
          </w:rPr>
          <w:t>Приказ</w:t>
        </w:r>
      </w:hyperlink>
      <w:r w:rsidRPr="0030302C">
        <w:rPr>
          <w:rFonts w:ascii="Times New Roman" w:eastAsia="Times New Roman" w:hAnsi="Times New Roman" w:cs="Times New Roman"/>
          <w:sz w:val="26"/>
          <w:szCs w:val="26"/>
          <w:lang w:eastAsia="ru-RU"/>
        </w:rPr>
        <w:t xml:space="preserve"> Минфина России </w:t>
      </w:r>
      <w:r w:rsidRPr="0030302C">
        <w:rPr>
          <w:rFonts w:ascii="Times New Roman" w:hAnsi="Times New Roman" w:cs="Times New Roman"/>
          <w:color w:val="000000"/>
          <w:sz w:val="26"/>
          <w:szCs w:val="26"/>
          <w:shd w:val="clear" w:color="auto" w:fill="FFFFFF"/>
        </w:rPr>
        <w:t>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Pr="0030302C">
        <w:rPr>
          <w:rFonts w:ascii="Times New Roman" w:eastAsia="Times New Roman" w:hAnsi="Times New Roman" w:cs="Times New Roman"/>
          <w:sz w:val="26"/>
          <w:szCs w:val="26"/>
          <w:lang w:eastAsia="ru-RU"/>
        </w:rPr>
        <w:t>.</w:t>
      </w:r>
    </w:p>
    <w:p w14:paraId="609B9445" w14:textId="3FD9F6F4" w:rsidR="009330B1" w:rsidRPr="0030302C" w:rsidRDefault="00EF532F" w:rsidP="009330B1">
      <w:pPr>
        <w:pStyle w:val="a4"/>
        <w:spacing w:before="0" w:beforeAutospacing="0" w:after="0" w:afterAutospacing="0" w:line="288" w:lineRule="atLeast"/>
        <w:ind w:firstLine="540"/>
        <w:jc w:val="both"/>
        <w:rPr>
          <w:sz w:val="26"/>
          <w:szCs w:val="26"/>
        </w:rPr>
      </w:pPr>
      <w:r w:rsidRPr="0030302C">
        <w:rPr>
          <w:sz w:val="26"/>
          <w:szCs w:val="26"/>
          <w:lang w:eastAsia="ar-SA"/>
        </w:rPr>
        <w:lastRenderedPageBreak/>
        <w:t xml:space="preserve">-Приказ Минфина России </w:t>
      </w:r>
      <w:r w:rsidR="009330B1" w:rsidRPr="0030302C">
        <w:t xml:space="preserve">от 15.06.2020 </w:t>
      </w:r>
      <w:r w:rsidR="009330B1" w:rsidRPr="0030302C">
        <w:rPr>
          <w:sz w:val="26"/>
          <w:szCs w:val="26"/>
          <w:lang w:eastAsia="ar-SA"/>
        </w:rPr>
        <w:t>№ 103 н «</w:t>
      </w:r>
      <w:r w:rsidR="009330B1" w:rsidRPr="0030302C">
        <w:rPr>
          <w:sz w:val="26"/>
          <w:szCs w:val="26"/>
        </w:rPr>
        <w:t>О внесении изменений в приложения N 1 - 5 к приказу Министерства финансов Российской Федерации от 30 марта 2015 г. N 52н»</w:t>
      </w:r>
      <w:r w:rsidR="0001567D" w:rsidRPr="0030302C">
        <w:rPr>
          <w:sz w:val="26"/>
          <w:szCs w:val="26"/>
        </w:rPr>
        <w:t>.</w:t>
      </w:r>
      <w:r w:rsidR="009330B1" w:rsidRPr="0030302C">
        <w:rPr>
          <w:sz w:val="26"/>
          <w:szCs w:val="26"/>
        </w:rPr>
        <w:t xml:space="preserve"> </w:t>
      </w:r>
    </w:p>
    <w:p w14:paraId="67B42F5F" w14:textId="77777777" w:rsidR="00B52AA5" w:rsidRPr="0030302C" w:rsidRDefault="00B52AA5" w:rsidP="009330B1">
      <w:pPr>
        <w:pStyle w:val="a4"/>
        <w:spacing w:before="0" w:beforeAutospacing="0" w:after="0" w:afterAutospacing="0" w:line="288" w:lineRule="atLeast"/>
        <w:ind w:firstLine="540"/>
        <w:jc w:val="both"/>
        <w:rPr>
          <w:sz w:val="26"/>
          <w:szCs w:val="26"/>
        </w:rPr>
      </w:pPr>
    </w:p>
    <w:p w14:paraId="787B5972" w14:textId="2CE183C8" w:rsidR="00B52AA5" w:rsidRPr="0030302C" w:rsidRDefault="006013EA" w:rsidP="00B52AA5">
      <w:pPr>
        <w:widowControl w:val="0"/>
        <w:autoSpaceDE w:val="0"/>
        <w:ind w:firstLine="540"/>
        <w:jc w:val="both"/>
        <w:rPr>
          <w:rFonts w:ascii="Times New Roman" w:eastAsia="Times New Roman" w:hAnsi="Times New Roman" w:cs="Times New Roman"/>
          <w:sz w:val="26"/>
          <w:szCs w:val="26"/>
          <w:lang w:eastAsia="ru-RU"/>
        </w:rPr>
      </w:pPr>
      <w:proofErr w:type="gramStart"/>
      <w:r w:rsidRPr="0030302C">
        <w:rPr>
          <w:rFonts w:ascii="Times New Roman" w:hAnsi="Times New Roman" w:cs="Times New Roman"/>
          <w:sz w:val="26"/>
          <w:szCs w:val="26"/>
        </w:rPr>
        <w:t>7</w:t>
      </w:r>
      <w:r w:rsidR="00B52AA5" w:rsidRPr="0030302C">
        <w:rPr>
          <w:rFonts w:ascii="Times New Roman" w:hAnsi="Times New Roman" w:cs="Times New Roman"/>
          <w:sz w:val="26"/>
          <w:szCs w:val="26"/>
        </w:rPr>
        <w:t>.2  П.3.5.</w:t>
      </w:r>
      <w:proofErr w:type="gramEnd"/>
      <w:r w:rsidR="00B52AA5" w:rsidRPr="0030302C">
        <w:rPr>
          <w:rFonts w:ascii="Times New Roman" w:hAnsi="Times New Roman" w:cs="Times New Roman"/>
          <w:sz w:val="26"/>
          <w:szCs w:val="26"/>
        </w:rPr>
        <w:t xml:space="preserve"> слова</w:t>
      </w:r>
      <w:r w:rsidR="00B52AA5" w:rsidRPr="0030302C">
        <w:rPr>
          <w:sz w:val="26"/>
          <w:szCs w:val="26"/>
        </w:rPr>
        <w:t xml:space="preserve"> </w:t>
      </w:r>
      <w:r w:rsidR="00B52AA5" w:rsidRPr="0030302C">
        <w:rPr>
          <w:rFonts w:ascii="Times New Roman" w:eastAsia="Times New Roman" w:hAnsi="Times New Roman" w:cs="Times New Roman"/>
          <w:sz w:val="26"/>
          <w:szCs w:val="26"/>
          <w:lang w:eastAsia="ru-RU"/>
        </w:rPr>
        <w:t xml:space="preserve">  «Работники направляются в командировки на основании письменного решения работодателя на определенный срок для выполнения служебного поручения вне места постоянной работы.» заменить на «Работники направляются в командировки на основании  «</w:t>
      </w:r>
      <w:bookmarkStart w:id="1" w:name="_Hlk169002740"/>
      <w:r w:rsidR="00B52AA5" w:rsidRPr="0030302C">
        <w:rPr>
          <w:rFonts w:ascii="Times New Roman" w:eastAsia="Times New Roman" w:hAnsi="Times New Roman" w:cs="Times New Roman"/>
          <w:sz w:val="26"/>
          <w:szCs w:val="26"/>
          <w:lang w:eastAsia="ru-RU"/>
        </w:rPr>
        <w:t>Решения о командировании на территории Российской Федерации</w:t>
      </w:r>
      <w:bookmarkEnd w:id="1"/>
      <w:r w:rsidR="00B52AA5" w:rsidRPr="0030302C">
        <w:rPr>
          <w:rFonts w:ascii="Times New Roman" w:eastAsia="Times New Roman" w:hAnsi="Times New Roman" w:cs="Times New Roman"/>
          <w:sz w:val="26"/>
          <w:szCs w:val="26"/>
          <w:lang w:eastAsia="ru-RU"/>
        </w:rPr>
        <w:t>» (ф. 0504512)</w:t>
      </w:r>
      <w:r w:rsidR="00E944B2" w:rsidRPr="0030302C">
        <w:rPr>
          <w:rFonts w:ascii="Times New Roman" w:eastAsia="Times New Roman" w:hAnsi="Times New Roman" w:cs="Times New Roman"/>
          <w:sz w:val="26"/>
          <w:szCs w:val="26"/>
          <w:lang w:eastAsia="ru-RU"/>
        </w:rPr>
        <w:t xml:space="preserve"> и  «Изменения Решения о командировании на территории Российской Федерации</w:t>
      </w:r>
      <w:r w:rsidR="00B52AA5" w:rsidRPr="0030302C">
        <w:rPr>
          <w:rFonts w:ascii="Times New Roman" w:eastAsia="Times New Roman" w:hAnsi="Times New Roman" w:cs="Times New Roman"/>
          <w:sz w:val="26"/>
          <w:szCs w:val="26"/>
          <w:lang w:eastAsia="ru-RU"/>
        </w:rPr>
        <w:t>»</w:t>
      </w:r>
      <w:r w:rsidR="00E944B2" w:rsidRPr="0030302C">
        <w:rPr>
          <w:rFonts w:ascii="Times New Roman" w:eastAsia="Times New Roman" w:hAnsi="Times New Roman" w:cs="Times New Roman"/>
          <w:sz w:val="26"/>
          <w:szCs w:val="26"/>
          <w:lang w:eastAsia="ru-RU"/>
        </w:rPr>
        <w:t xml:space="preserve"> (ф.0504513)».</w:t>
      </w:r>
    </w:p>
    <w:p w14:paraId="14BCE77F" w14:textId="4CA3DEAE" w:rsidR="00EF532F" w:rsidRPr="0030302C" w:rsidRDefault="006013EA" w:rsidP="00EF532F">
      <w:pPr>
        <w:autoSpaceDE w:val="0"/>
        <w:autoSpaceDN w:val="0"/>
        <w:adjustRightInd w:val="0"/>
        <w:spacing w:after="0"/>
        <w:ind w:firstLine="540"/>
        <w:jc w:val="both"/>
        <w:rPr>
          <w:rFonts w:ascii="Times New Roman" w:hAnsi="Times New Roman" w:cs="Times New Roman"/>
          <w:sz w:val="26"/>
          <w:szCs w:val="26"/>
          <w:lang w:eastAsia="ar-SA"/>
        </w:rPr>
      </w:pPr>
      <w:proofErr w:type="gramStart"/>
      <w:r w:rsidRPr="0030302C">
        <w:rPr>
          <w:rFonts w:ascii="Times New Roman" w:hAnsi="Times New Roman" w:cs="Times New Roman"/>
          <w:sz w:val="26"/>
          <w:szCs w:val="26"/>
          <w:lang w:eastAsia="ar-SA"/>
        </w:rPr>
        <w:t>7</w:t>
      </w:r>
      <w:r w:rsidR="0001567D" w:rsidRPr="0030302C">
        <w:rPr>
          <w:rFonts w:ascii="Times New Roman" w:hAnsi="Times New Roman" w:cs="Times New Roman"/>
          <w:sz w:val="26"/>
          <w:szCs w:val="26"/>
          <w:lang w:eastAsia="ar-SA"/>
        </w:rPr>
        <w:t>.</w:t>
      </w:r>
      <w:r w:rsidR="00B52AA5" w:rsidRPr="0030302C">
        <w:rPr>
          <w:rFonts w:ascii="Times New Roman" w:hAnsi="Times New Roman" w:cs="Times New Roman"/>
          <w:sz w:val="26"/>
          <w:szCs w:val="26"/>
          <w:lang w:eastAsia="ar-SA"/>
        </w:rPr>
        <w:t>3</w:t>
      </w:r>
      <w:r w:rsidR="0001567D" w:rsidRPr="0030302C">
        <w:rPr>
          <w:rFonts w:ascii="Times New Roman" w:hAnsi="Times New Roman" w:cs="Times New Roman"/>
          <w:sz w:val="26"/>
          <w:szCs w:val="26"/>
          <w:lang w:eastAsia="ar-SA"/>
        </w:rPr>
        <w:t xml:space="preserve"> </w:t>
      </w:r>
      <w:r w:rsidR="009330B1" w:rsidRPr="0030302C">
        <w:rPr>
          <w:rFonts w:ascii="Times New Roman" w:hAnsi="Times New Roman" w:cs="Times New Roman"/>
          <w:sz w:val="26"/>
          <w:szCs w:val="26"/>
          <w:lang w:eastAsia="ar-SA"/>
        </w:rPr>
        <w:t xml:space="preserve"> </w:t>
      </w:r>
      <w:bookmarkStart w:id="2" w:name="_Hlk169001614"/>
      <w:r w:rsidR="0018327F" w:rsidRPr="0030302C">
        <w:rPr>
          <w:rFonts w:ascii="Times New Roman" w:hAnsi="Times New Roman" w:cs="Times New Roman"/>
          <w:sz w:val="26"/>
          <w:szCs w:val="26"/>
          <w:lang w:eastAsia="ar-SA"/>
        </w:rPr>
        <w:t>В</w:t>
      </w:r>
      <w:proofErr w:type="gramEnd"/>
      <w:r w:rsidR="0018327F" w:rsidRPr="0030302C">
        <w:rPr>
          <w:rFonts w:ascii="Times New Roman" w:hAnsi="Times New Roman" w:cs="Times New Roman"/>
          <w:sz w:val="26"/>
          <w:szCs w:val="26"/>
          <w:lang w:eastAsia="ar-SA"/>
        </w:rPr>
        <w:t xml:space="preserve"> </w:t>
      </w:r>
      <w:r w:rsidR="006F54CA" w:rsidRPr="0030302C">
        <w:rPr>
          <w:rFonts w:ascii="Times New Roman" w:hAnsi="Times New Roman" w:cs="Times New Roman"/>
          <w:sz w:val="26"/>
          <w:szCs w:val="26"/>
          <w:lang w:eastAsia="ar-SA"/>
        </w:rPr>
        <w:t>Приложени</w:t>
      </w:r>
      <w:r w:rsidR="0018327F" w:rsidRPr="0030302C">
        <w:rPr>
          <w:rFonts w:ascii="Times New Roman" w:hAnsi="Times New Roman" w:cs="Times New Roman"/>
          <w:sz w:val="26"/>
          <w:szCs w:val="26"/>
          <w:lang w:eastAsia="ar-SA"/>
        </w:rPr>
        <w:t>и</w:t>
      </w:r>
      <w:r w:rsidR="006F54CA" w:rsidRPr="0030302C">
        <w:rPr>
          <w:rFonts w:ascii="Times New Roman" w:hAnsi="Times New Roman" w:cs="Times New Roman"/>
          <w:sz w:val="26"/>
          <w:szCs w:val="26"/>
          <w:lang w:eastAsia="ar-SA"/>
        </w:rPr>
        <w:t xml:space="preserve"> 6   </w:t>
      </w:r>
      <w:r w:rsidR="0018327F" w:rsidRPr="0030302C">
        <w:rPr>
          <w:rFonts w:ascii="Times New Roman" w:hAnsi="Times New Roman" w:cs="Times New Roman"/>
          <w:sz w:val="26"/>
          <w:szCs w:val="26"/>
          <w:lang w:eastAsia="ar-SA"/>
        </w:rPr>
        <w:t>по тексту  слова «Авансовый отчет (ф. 0504505)» заменить</w:t>
      </w:r>
      <w:r w:rsidR="006F54CA" w:rsidRPr="0030302C">
        <w:rPr>
          <w:rFonts w:ascii="Times New Roman" w:hAnsi="Times New Roman" w:cs="Times New Roman"/>
          <w:sz w:val="26"/>
          <w:szCs w:val="26"/>
          <w:lang w:eastAsia="ar-SA"/>
        </w:rPr>
        <w:t xml:space="preserve"> </w:t>
      </w:r>
      <w:r w:rsidR="0018327F" w:rsidRPr="0030302C">
        <w:rPr>
          <w:rFonts w:ascii="Times New Roman" w:hAnsi="Times New Roman" w:cs="Times New Roman"/>
          <w:sz w:val="26"/>
          <w:szCs w:val="26"/>
          <w:lang w:eastAsia="ar-SA"/>
        </w:rPr>
        <w:t xml:space="preserve"> на «Отчет о расходах подотчетного лица (ф.0504520).</w:t>
      </w:r>
    </w:p>
    <w:p w14:paraId="20FB3C0A" w14:textId="613B04F4" w:rsidR="00E23FF9" w:rsidRPr="0030302C" w:rsidRDefault="00E23FF9" w:rsidP="00EF532F">
      <w:pPr>
        <w:autoSpaceDE w:val="0"/>
        <w:autoSpaceDN w:val="0"/>
        <w:adjustRightInd w:val="0"/>
        <w:spacing w:after="0"/>
        <w:ind w:firstLine="540"/>
        <w:jc w:val="both"/>
        <w:rPr>
          <w:rFonts w:ascii="Times New Roman" w:hAnsi="Times New Roman" w:cs="Times New Roman"/>
          <w:sz w:val="26"/>
          <w:szCs w:val="26"/>
          <w:lang w:eastAsia="ar-SA"/>
        </w:rPr>
      </w:pPr>
    </w:p>
    <w:p w14:paraId="58BDA4E4" w14:textId="0840D349" w:rsidR="00AD50E1" w:rsidRPr="0030302C" w:rsidRDefault="006013EA" w:rsidP="00E23FF9">
      <w:pPr>
        <w:autoSpaceDE w:val="0"/>
        <w:autoSpaceDN w:val="0"/>
        <w:adjustRightInd w:val="0"/>
        <w:spacing w:before="240" w:after="0" w:line="240" w:lineRule="auto"/>
        <w:ind w:firstLine="539"/>
        <w:contextualSpacing/>
        <w:jc w:val="both"/>
        <w:rPr>
          <w:rFonts w:ascii="Times New Roman" w:eastAsia="Times New Roman" w:hAnsi="Times New Roman" w:cs="Times New Roman"/>
          <w:sz w:val="26"/>
          <w:szCs w:val="26"/>
          <w:lang w:eastAsia="ru-RU"/>
        </w:rPr>
      </w:pPr>
      <w:r w:rsidRPr="0030302C">
        <w:rPr>
          <w:rFonts w:ascii="Times New Roman" w:hAnsi="Times New Roman" w:cs="Times New Roman"/>
          <w:sz w:val="26"/>
          <w:szCs w:val="26"/>
          <w:lang w:eastAsia="ar-SA"/>
        </w:rPr>
        <w:t>8</w:t>
      </w:r>
      <w:r w:rsidR="00E23FF9" w:rsidRPr="0030302C">
        <w:rPr>
          <w:rFonts w:ascii="Times New Roman" w:hAnsi="Times New Roman" w:cs="Times New Roman"/>
          <w:sz w:val="26"/>
          <w:szCs w:val="26"/>
          <w:lang w:eastAsia="ar-SA"/>
        </w:rPr>
        <w:t xml:space="preserve">. </w:t>
      </w:r>
      <w:proofErr w:type="gramStart"/>
      <w:r w:rsidR="00E23FF9" w:rsidRPr="0030302C">
        <w:rPr>
          <w:rFonts w:ascii="Times New Roman" w:hAnsi="Times New Roman" w:cs="Times New Roman"/>
          <w:sz w:val="26"/>
          <w:szCs w:val="26"/>
          <w:lang w:eastAsia="ar-SA"/>
        </w:rPr>
        <w:t>П.2.5  Приложения</w:t>
      </w:r>
      <w:proofErr w:type="gramEnd"/>
      <w:r w:rsidR="00E23FF9" w:rsidRPr="0030302C">
        <w:rPr>
          <w:rFonts w:ascii="Times New Roman" w:hAnsi="Times New Roman" w:cs="Times New Roman"/>
          <w:sz w:val="26"/>
          <w:szCs w:val="26"/>
          <w:lang w:eastAsia="ar-SA"/>
        </w:rPr>
        <w:t xml:space="preserve"> 8 «</w:t>
      </w:r>
      <w:r w:rsidR="00E23FF9" w:rsidRPr="0030302C">
        <w:rPr>
          <w:rFonts w:ascii="Times New Roman" w:eastAsia="Times New Roman" w:hAnsi="Times New Roman" w:cs="Times New Roman"/>
          <w:sz w:val="26"/>
          <w:szCs w:val="26"/>
          <w:lang w:eastAsia="ru-RU"/>
        </w:rPr>
        <w:t xml:space="preserve">Положение о комиссии по поступлению и выбытия активов» </w:t>
      </w:r>
      <w:r w:rsidR="00E23FF9" w:rsidRPr="0030302C">
        <w:rPr>
          <w:rFonts w:ascii="Times New Roman" w:hAnsi="Times New Roman" w:cs="Times New Roman"/>
          <w:sz w:val="26"/>
          <w:szCs w:val="26"/>
          <w:lang w:eastAsia="ar-SA"/>
        </w:rPr>
        <w:t>приказа от 29.12.2017г. № 44 «Об учетной   политике» дополнить:</w:t>
      </w:r>
      <w:r w:rsidR="00E23FF9" w:rsidRPr="0030302C">
        <w:rPr>
          <w:rFonts w:ascii="Times New Roman" w:eastAsia="Times New Roman" w:hAnsi="Times New Roman" w:cs="Times New Roman"/>
          <w:sz w:val="26"/>
          <w:szCs w:val="26"/>
          <w:lang w:eastAsia="ru-RU"/>
        </w:rPr>
        <w:t xml:space="preserve"> </w:t>
      </w:r>
    </w:p>
    <w:p w14:paraId="3BF7665E" w14:textId="219C1BDA" w:rsidR="00E23FF9" w:rsidRPr="0030302C" w:rsidRDefault="00AD50E1" w:rsidP="00E23FF9">
      <w:pPr>
        <w:autoSpaceDE w:val="0"/>
        <w:autoSpaceDN w:val="0"/>
        <w:adjustRightInd w:val="0"/>
        <w:spacing w:before="240" w:after="0" w:line="240" w:lineRule="auto"/>
        <w:ind w:firstLine="539"/>
        <w:contextualSpacing/>
        <w:jc w:val="both"/>
        <w:rPr>
          <w:rFonts w:ascii="Times New Roman" w:eastAsia="Times New Roman" w:hAnsi="Times New Roman" w:cs="Times New Roman"/>
          <w:sz w:val="26"/>
          <w:szCs w:val="26"/>
          <w:lang w:eastAsia="ru-RU"/>
        </w:rPr>
      </w:pPr>
      <w:r w:rsidRPr="0030302C">
        <w:rPr>
          <w:rFonts w:ascii="Times New Roman" w:eastAsia="Times New Roman" w:hAnsi="Times New Roman" w:cs="Times New Roman"/>
          <w:sz w:val="26"/>
          <w:szCs w:val="26"/>
          <w:lang w:eastAsia="ru-RU"/>
        </w:rPr>
        <w:t xml:space="preserve">- </w:t>
      </w:r>
      <w:r w:rsidR="00E23FF9" w:rsidRPr="0030302C">
        <w:rPr>
          <w:rFonts w:ascii="Times New Roman" w:eastAsia="Times New Roman" w:hAnsi="Times New Roman" w:cs="Times New Roman"/>
          <w:sz w:val="26"/>
          <w:szCs w:val="26"/>
          <w:lang w:eastAsia="ru-RU"/>
        </w:rPr>
        <w:t>Решени</w:t>
      </w:r>
      <w:r w:rsidRPr="0030302C">
        <w:rPr>
          <w:rFonts w:ascii="Times New Roman" w:eastAsia="Times New Roman" w:hAnsi="Times New Roman" w:cs="Times New Roman"/>
          <w:sz w:val="26"/>
          <w:szCs w:val="26"/>
          <w:lang w:eastAsia="ru-RU"/>
        </w:rPr>
        <w:t>ем</w:t>
      </w:r>
      <w:r w:rsidR="00E23FF9" w:rsidRPr="0030302C">
        <w:rPr>
          <w:rFonts w:ascii="Times New Roman" w:eastAsia="Times New Roman" w:hAnsi="Times New Roman" w:cs="Times New Roman"/>
          <w:sz w:val="26"/>
          <w:szCs w:val="26"/>
          <w:lang w:eastAsia="ru-RU"/>
        </w:rPr>
        <w:t xml:space="preserve"> о признании объектов нефинансовых активов (ф. 0510441)</w:t>
      </w:r>
    </w:p>
    <w:p w14:paraId="3039DCC2" w14:textId="1D1EF453" w:rsidR="00E23FF9" w:rsidRPr="0030302C" w:rsidRDefault="00E23FF9" w:rsidP="00EF532F">
      <w:pPr>
        <w:autoSpaceDE w:val="0"/>
        <w:autoSpaceDN w:val="0"/>
        <w:adjustRightInd w:val="0"/>
        <w:spacing w:after="0"/>
        <w:ind w:firstLine="540"/>
        <w:jc w:val="both"/>
        <w:rPr>
          <w:rFonts w:ascii="Times New Roman" w:hAnsi="Times New Roman" w:cs="Times New Roman"/>
          <w:sz w:val="26"/>
          <w:szCs w:val="26"/>
          <w:lang w:eastAsia="ar-SA"/>
        </w:rPr>
      </w:pPr>
    </w:p>
    <w:p w14:paraId="1F88763B" w14:textId="371A42AF" w:rsidR="007D3D71" w:rsidRPr="0030302C" w:rsidRDefault="007D3D71" w:rsidP="007D3D71">
      <w:pPr>
        <w:autoSpaceDE w:val="0"/>
        <w:autoSpaceDN w:val="0"/>
        <w:adjustRightInd w:val="0"/>
        <w:jc w:val="both"/>
        <w:rPr>
          <w:rFonts w:ascii="Times New Roman" w:hAnsi="Times New Roman" w:cs="Times New Roman"/>
          <w:sz w:val="26"/>
          <w:szCs w:val="26"/>
          <w:lang w:eastAsia="ar-SA"/>
        </w:rPr>
      </w:pPr>
      <w:r w:rsidRPr="0030302C">
        <w:rPr>
          <w:rFonts w:ascii="Times New Roman" w:hAnsi="Times New Roman" w:cs="Times New Roman"/>
          <w:sz w:val="26"/>
          <w:szCs w:val="26"/>
          <w:lang w:eastAsia="ar-SA"/>
        </w:rPr>
        <w:t xml:space="preserve">      </w:t>
      </w:r>
      <w:r w:rsidR="0018327F" w:rsidRPr="0030302C">
        <w:rPr>
          <w:rFonts w:ascii="Times New Roman" w:hAnsi="Times New Roman" w:cs="Times New Roman"/>
          <w:sz w:val="26"/>
          <w:szCs w:val="26"/>
          <w:lang w:eastAsia="ar-SA"/>
        </w:rPr>
        <w:t xml:space="preserve"> </w:t>
      </w:r>
      <w:r w:rsidR="006013EA" w:rsidRPr="0030302C">
        <w:rPr>
          <w:rFonts w:ascii="Times New Roman" w:hAnsi="Times New Roman" w:cs="Times New Roman"/>
          <w:sz w:val="26"/>
          <w:szCs w:val="26"/>
          <w:lang w:eastAsia="ar-SA"/>
        </w:rPr>
        <w:t xml:space="preserve"> 9</w:t>
      </w:r>
      <w:r w:rsidRPr="0030302C">
        <w:rPr>
          <w:rFonts w:ascii="Times New Roman" w:hAnsi="Times New Roman" w:cs="Times New Roman"/>
          <w:sz w:val="26"/>
          <w:szCs w:val="26"/>
          <w:lang w:eastAsia="ar-SA"/>
        </w:rPr>
        <w:t>. Приложение 9 «</w:t>
      </w:r>
      <w:r w:rsidRPr="0030302C">
        <w:rPr>
          <w:rFonts w:ascii="Times New Roman" w:eastAsia="Times New Roman" w:hAnsi="Times New Roman" w:cs="Times New Roman"/>
          <w:sz w:val="26"/>
          <w:szCs w:val="26"/>
          <w:lang w:eastAsia="ru-RU"/>
        </w:rPr>
        <w:t xml:space="preserve">Положение об инвентаризации имущества и </w:t>
      </w:r>
      <w:proofErr w:type="gramStart"/>
      <w:r w:rsidRPr="0030302C">
        <w:rPr>
          <w:rFonts w:ascii="Times New Roman" w:eastAsia="Times New Roman" w:hAnsi="Times New Roman" w:cs="Times New Roman"/>
          <w:sz w:val="26"/>
          <w:szCs w:val="26"/>
          <w:lang w:eastAsia="ru-RU"/>
        </w:rPr>
        <w:t xml:space="preserve">обязательств»  </w:t>
      </w:r>
      <w:r w:rsidRPr="0030302C">
        <w:rPr>
          <w:rFonts w:ascii="Times New Roman" w:hAnsi="Times New Roman" w:cs="Times New Roman"/>
          <w:sz w:val="26"/>
          <w:szCs w:val="26"/>
          <w:lang w:eastAsia="ar-SA"/>
        </w:rPr>
        <w:t>приказа</w:t>
      </w:r>
      <w:proofErr w:type="gramEnd"/>
      <w:r w:rsidRPr="0030302C">
        <w:rPr>
          <w:rFonts w:ascii="Times New Roman" w:hAnsi="Times New Roman" w:cs="Times New Roman"/>
          <w:sz w:val="26"/>
          <w:szCs w:val="26"/>
          <w:lang w:eastAsia="ar-SA"/>
        </w:rPr>
        <w:t xml:space="preserve">  от 29.12.2017г. № 44 «Об учетной   политике»</w:t>
      </w:r>
      <w:r w:rsidRPr="0030302C">
        <w:rPr>
          <w:rFonts w:ascii="Times New Roman" w:eastAsia="Times New Roman" w:hAnsi="Times New Roman" w:cs="Times New Roman"/>
          <w:sz w:val="26"/>
          <w:szCs w:val="26"/>
          <w:lang w:eastAsia="ru-RU"/>
        </w:rPr>
        <w:t xml:space="preserve"> </w:t>
      </w:r>
      <w:r w:rsidRPr="0030302C">
        <w:rPr>
          <w:rFonts w:ascii="Times New Roman" w:hAnsi="Times New Roman" w:cs="Times New Roman"/>
          <w:sz w:val="26"/>
          <w:szCs w:val="26"/>
          <w:lang w:eastAsia="ar-SA"/>
        </w:rPr>
        <w:t>изложить в новой редакции.</w:t>
      </w:r>
    </w:p>
    <w:bookmarkEnd w:id="2"/>
    <w:p w14:paraId="38A299E8" w14:textId="128FCF0B" w:rsidR="00641FE0" w:rsidRPr="0030302C" w:rsidRDefault="006013EA" w:rsidP="00641FE0">
      <w:pPr>
        <w:pStyle w:val="ConsPlusNormal"/>
        <w:ind w:firstLine="540"/>
        <w:jc w:val="both"/>
        <w:outlineLvl w:val="0"/>
        <w:rPr>
          <w:sz w:val="26"/>
          <w:szCs w:val="26"/>
          <w:lang w:eastAsia="ar-SA"/>
        </w:rPr>
      </w:pPr>
      <w:r w:rsidRPr="0030302C">
        <w:rPr>
          <w:sz w:val="26"/>
          <w:szCs w:val="26"/>
          <w:lang w:eastAsia="ar-SA"/>
        </w:rPr>
        <w:t>10</w:t>
      </w:r>
      <w:r w:rsidR="00641FE0" w:rsidRPr="0030302C">
        <w:rPr>
          <w:sz w:val="26"/>
          <w:szCs w:val="26"/>
          <w:lang w:eastAsia="ar-SA"/>
        </w:rPr>
        <w:t>.</w:t>
      </w:r>
      <w:r w:rsidR="00F36B25" w:rsidRPr="0030302C">
        <w:rPr>
          <w:sz w:val="26"/>
          <w:szCs w:val="26"/>
          <w:lang w:eastAsia="ar-SA"/>
        </w:rPr>
        <w:t xml:space="preserve"> </w:t>
      </w:r>
      <w:r w:rsidR="000C6344" w:rsidRPr="0030302C">
        <w:rPr>
          <w:sz w:val="26"/>
          <w:szCs w:val="26"/>
          <w:lang w:eastAsia="ar-SA"/>
        </w:rPr>
        <w:t xml:space="preserve"> </w:t>
      </w:r>
      <w:r w:rsidR="00641FE0" w:rsidRPr="0030302C">
        <w:rPr>
          <w:sz w:val="26"/>
          <w:szCs w:val="26"/>
          <w:lang w:eastAsia="ar-SA"/>
        </w:rPr>
        <w:t xml:space="preserve"> Внести </w:t>
      </w:r>
      <w:r w:rsidR="000C6344" w:rsidRPr="0030302C">
        <w:rPr>
          <w:sz w:val="26"/>
          <w:szCs w:val="26"/>
          <w:lang w:eastAsia="ar-SA"/>
        </w:rPr>
        <w:t xml:space="preserve">изменения и </w:t>
      </w:r>
      <w:r w:rsidR="00641FE0" w:rsidRPr="0030302C">
        <w:rPr>
          <w:sz w:val="26"/>
          <w:szCs w:val="26"/>
          <w:lang w:eastAsia="ar-SA"/>
        </w:rPr>
        <w:t>дополнения   в Приложение 2 «</w:t>
      </w:r>
      <w:r w:rsidR="00641FE0" w:rsidRPr="0030302C">
        <w:rPr>
          <w:sz w:val="26"/>
          <w:szCs w:val="26"/>
        </w:rPr>
        <w:t xml:space="preserve">Рабочий план счетов бухгалтерского учета   Финансового </w:t>
      </w:r>
      <w:proofErr w:type="gramStart"/>
      <w:r w:rsidR="00641FE0" w:rsidRPr="0030302C">
        <w:rPr>
          <w:sz w:val="26"/>
          <w:szCs w:val="26"/>
        </w:rPr>
        <w:t>управления  администрации</w:t>
      </w:r>
      <w:proofErr w:type="gramEnd"/>
      <w:r w:rsidR="00641FE0" w:rsidRPr="0030302C">
        <w:rPr>
          <w:sz w:val="26"/>
          <w:szCs w:val="26"/>
        </w:rPr>
        <w:t xml:space="preserve">   Гайского городского округа»  в редакции  приказа от 31.12.2019 г. № 36 «О</w:t>
      </w:r>
      <w:r w:rsidR="00641FE0" w:rsidRPr="0030302C">
        <w:rPr>
          <w:sz w:val="26"/>
          <w:szCs w:val="26"/>
          <w:lang w:eastAsia="ar-SA"/>
        </w:rPr>
        <w:t xml:space="preserve"> внесении изменений  в приказ  от 29.12.2017г. № 44 «Об учетной   политике»:</w:t>
      </w:r>
    </w:p>
    <w:p w14:paraId="6837755E" w14:textId="2D6A879B" w:rsidR="000C6344" w:rsidRPr="0030302C" w:rsidRDefault="006013EA" w:rsidP="00641FE0">
      <w:pPr>
        <w:pStyle w:val="ConsPlusNormal"/>
        <w:ind w:firstLine="540"/>
        <w:jc w:val="both"/>
        <w:outlineLvl w:val="0"/>
        <w:rPr>
          <w:sz w:val="26"/>
          <w:szCs w:val="26"/>
          <w:lang w:eastAsia="ar-SA"/>
        </w:rPr>
      </w:pPr>
      <w:r w:rsidRPr="0030302C">
        <w:rPr>
          <w:sz w:val="26"/>
          <w:szCs w:val="26"/>
          <w:lang w:eastAsia="ar-SA"/>
        </w:rPr>
        <w:t>10</w:t>
      </w:r>
      <w:r w:rsidR="000C6344" w:rsidRPr="0030302C">
        <w:rPr>
          <w:sz w:val="26"/>
          <w:szCs w:val="26"/>
          <w:lang w:eastAsia="ar-SA"/>
        </w:rPr>
        <w:t xml:space="preserve">.1 В номере счета КЦСР </w:t>
      </w:r>
      <w:r w:rsidR="00AA4AB5" w:rsidRPr="0030302C">
        <w:rPr>
          <w:sz w:val="26"/>
          <w:szCs w:val="26"/>
          <w:lang w:eastAsia="ar-SA"/>
        </w:rPr>
        <w:t>3110110020 заменить на КЦСР 3140110020.</w:t>
      </w:r>
    </w:p>
    <w:p w14:paraId="055FBE89" w14:textId="5EF02851" w:rsidR="00AA4AB5" w:rsidRPr="0030302C" w:rsidRDefault="006013EA" w:rsidP="00641FE0">
      <w:pPr>
        <w:pStyle w:val="ConsPlusNormal"/>
        <w:ind w:firstLine="540"/>
        <w:jc w:val="both"/>
        <w:outlineLvl w:val="0"/>
        <w:rPr>
          <w:sz w:val="26"/>
          <w:szCs w:val="26"/>
        </w:rPr>
      </w:pPr>
      <w:r w:rsidRPr="0030302C">
        <w:rPr>
          <w:sz w:val="26"/>
          <w:szCs w:val="26"/>
          <w:lang w:eastAsia="ar-SA"/>
        </w:rPr>
        <w:t>10</w:t>
      </w:r>
      <w:r w:rsidR="00AA4AB5" w:rsidRPr="0030302C">
        <w:rPr>
          <w:sz w:val="26"/>
          <w:szCs w:val="26"/>
          <w:lang w:eastAsia="ar-SA"/>
        </w:rPr>
        <w:t>.2:</w:t>
      </w:r>
    </w:p>
    <w:p w14:paraId="73E88DD2" w14:textId="77777777" w:rsidR="00641FE0" w:rsidRPr="0030302C" w:rsidRDefault="00641FE0" w:rsidP="00641FE0">
      <w:pPr>
        <w:pStyle w:val="ConsPlusNormal"/>
        <w:ind w:firstLine="540"/>
        <w:outlineLvl w:val="0"/>
        <w:rPr>
          <w:sz w:val="24"/>
          <w:szCs w:val="24"/>
          <w:lang w:eastAsia="ar-SA"/>
        </w:rPr>
      </w:pPr>
      <w:r w:rsidRPr="0030302C">
        <w:rPr>
          <w:sz w:val="24"/>
          <w:szCs w:val="24"/>
          <w:lang w:eastAsia="ar-SA"/>
        </w:rPr>
        <w:t xml:space="preserve"> </w:t>
      </w:r>
    </w:p>
    <w:tbl>
      <w:tblPr>
        <w:tblW w:w="9214" w:type="dxa"/>
        <w:tblInd w:w="204" w:type="dxa"/>
        <w:tblLayout w:type="fixed"/>
        <w:tblCellMar>
          <w:top w:w="102" w:type="dxa"/>
          <w:left w:w="62" w:type="dxa"/>
          <w:bottom w:w="102" w:type="dxa"/>
          <w:right w:w="62" w:type="dxa"/>
        </w:tblCellMar>
        <w:tblLook w:val="0000" w:firstRow="0" w:lastRow="0" w:firstColumn="0" w:lastColumn="0" w:noHBand="0" w:noVBand="0"/>
      </w:tblPr>
      <w:tblGrid>
        <w:gridCol w:w="2059"/>
        <w:gridCol w:w="1560"/>
        <w:gridCol w:w="540"/>
        <w:gridCol w:w="495"/>
        <w:gridCol w:w="495"/>
        <w:gridCol w:w="630"/>
        <w:gridCol w:w="630"/>
        <w:gridCol w:w="825"/>
        <w:gridCol w:w="660"/>
        <w:gridCol w:w="660"/>
        <w:gridCol w:w="660"/>
      </w:tblGrid>
      <w:tr w:rsidR="00641FE0" w:rsidRPr="0030302C" w14:paraId="18F32B20" w14:textId="77777777" w:rsidTr="008B2E95">
        <w:trPr>
          <w:trHeight w:val="496"/>
        </w:trPr>
        <w:tc>
          <w:tcPr>
            <w:tcW w:w="2059" w:type="dxa"/>
            <w:tcBorders>
              <w:top w:val="single" w:sz="4" w:space="0" w:color="auto"/>
              <w:left w:val="single" w:sz="4" w:space="0" w:color="auto"/>
              <w:bottom w:val="single" w:sz="4" w:space="0" w:color="auto"/>
              <w:right w:val="single" w:sz="4" w:space="0" w:color="auto"/>
            </w:tcBorders>
          </w:tcPr>
          <w:p w14:paraId="3623616D" w14:textId="0D85C8C1" w:rsidR="00641FE0" w:rsidRPr="0030302C" w:rsidRDefault="00641FE0" w:rsidP="008B2E95">
            <w:pPr>
              <w:autoSpaceDE w:val="0"/>
              <w:autoSpaceDN w:val="0"/>
              <w:adjustRightInd w:val="0"/>
              <w:spacing w:after="0" w:line="240" w:lineRule="auto"/>
              <w:rPr>
                <w:rFonts w:ascii="Times New Roman" w:eastAsia="Times New Roman" w:hAnsi="Times New Roman" w:cs="Times New Roman"/>
                <w:sz w:val="20"/>
                <w:szCs w:val="20"/>
                <w:lang w:eastAsia="ru-RU"/>
              </w:rPr>
            </w:pPr>
            <w:r w:rsidRPr="0030302C">
              <w:rPr>
                <w:rFonts w:ascii="Times New Roman" w:eastAsia="Times New Roman" w:hAnsi="Times New Roman" w:cs="Times New Roman"/>
                <w:color w:val="000000"/>
                <w:sz w:val="20"/>
                <w:szCs w:val="20"/>
              </w:rPr>
              <w:t>Расчеты по единому налоговому платежу</w:t>
            </w:r>
          </w:p>
        </w:tc>
        <w:tc>
          <w:tcPr>
            <w:tcW w:w="1560" w:type="dxa"/>
            <w:tcBorders>
              <w:top w:val="single" w:sz="4" w:space="0" w:color="auto"/>
              <w:left w:val="single" w:sz="4" w:space="0" w:color="auto"/>
              <w:bottom w:val="single" w:sz="4" w:space="0" w:color="auto"/>
              <w:right w:val="single" w:sz="4" w:space="0" w:color="auto"/>
            </w:tcBorders>
          </w:tcPr>
          <w:p w14:paraId="4871FDBB" w14:textId="2944D74E"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01063140110020129</w:t>
            </w:r>
          </w:p>
        </w:tc>
        <w:tc>
          <w:tcPr>
            <w:tcW w:w="540" w:type="dxa"/>
            <w:tcBorders>
              <w:top w:val="single" w:sz="4" w:space="0" w:color="auto"/>
              <w:left w:val="single" w:sz="4" w:space="0" w:color="auto"/>
              <w:bottom w:val="single" w:sz="4" w:space="0" w:color="auto"/>
              <w:right w:val="single" w:sz="4" w:space="0" w:color="auto"/>
            </w:tcBorders>
          </w:tcPr>
          <w:p w14:paraId="581FCD0B" w14:textId="77777777"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1</w:t>
            </w:r>
          </w:p>
        </w:tc>
        <w:tc>
          <w:tcPr>
            <w:tcW w:w="495" w:type="dxa"/>
            <w:tcBorders>
              <w:top w:val="single" w:sz="4" w:space="0" w:color="auto"/>
              <w:left w:val="single" w:sz="4" w:space="0" w:color="auto"/>
              <w:bottom w:val="single" w:sz="4" w:space="0" w:color="auto"/>
              <w:right w:val="single" w:sz="4" w:space="0" w:color="auto"/>
            </w:tcBorders>
          </w:tcPr>
          <w:p w14:paraId="5709FE3B" w14:textId="6AE1DF42"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3</w:t>
            </w:r>
          </w:p>
        </w:tc>
        <w:tc>
          <w:tcPr>
            <w:tcW w:w="495" w:type="dxa"/>
            <w:tcBorders>
              <w:top w:val="single" w:sz="4" w:space="0" w:color="auto"/>
              <w:left w:val="single" w:sz="4" w:space="0" w:color="auto"/>
              <w:bottom w:val="single" w:sz="4" w:space="0" w:color="auto"/>
              <w:right w:val="single" w:sz="4" w:space="0" w:color="auto"/>
            </w:tcBorders>
          </w:tcPr>
          <w:p w14:paraId="356AF21B" w14:textId="77777777"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0</w:t>
            </w:r>
          </w:p>
        </w:tc>
        <w:tc>
          <w:tcPr>
            <w:tcW w:w="630" w:type="dxa"/>
            <w:tcBorders>
              <w:top w:val="single" w:sz="4" w:space="0" w:color="auto"/>
              <w:left w:val="single" w:sz="4" w:space="0" w:color="auto"/>
              <w:bottom w:val="single" w:sz="4" w:space="0" w:color="auto"/>
              <w:right w:val="single" w:sz="4" w:space="0" w:color="auto"/>
            </w:tcBorders>
          </w:tcPr>
          <w:p w14:paraId="62D6B306" w14:textId="632124F2"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3</w:t>
            </w:r>
          </w:p>
        </w:tc>
        <w:tc>
          <w:tcPr>
            <w:tcW w:w="630" w:type="dxa"/>
            <w:tcBorders>
              <w:top w:val="single" w:sz="4" w:space="0" w:color="auto"/>
              <w:left w:val="single" w:sz="4" w:space="0" w:color="auto"/>
              <w:bottom w:val="single" w:sz="4" w:space="0" w:color="auto"/>
              <w:right w:val="single" w:sz="4" w:space="0" w:color="auto"/>
            </w:tcBorders>
          </w:tcPr>
          <w:p w14:paraId="619ED661" w14:textId="77777777"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1</w:t>
            </w:r>
          </w:p>
        </w:tc>
        <w:tc>
          <w:tcPr>
            <w:tcW w:w="825" w:type="dxa"/>
            <w:tcBorders>
              <w:top w:val="single" w:sz="4" w:space="0" w:color="auto"/>
              <w:left w:val="single" w:sz="4" w:space="0" w:color="auto"/>
              <w:bottom w:val="single" w:sz="4" w:space="0" w:color="auto"/>
              <w:right w:val="single" w:sz="4" w:space="0" w:color="auto"/>
            </w:tcBorders>
          </w:tcPr>
          <w:p w14:paraId="259321FA" w14:textId="4459208D"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4</w:t>
            </w:r>
          </w:p>
        </w:tc>
        <w:tc>
          <w:tcPr>
            <w:tcW w:w="660" w:type="dxa"/>
            <w:tcBorders>
              <w:top w:val="single" w:sz="4" w:space="0" w:color="auto"/>
              <w:left w:val="single" w:sz="4" w:space="0" w:color="auto"/>
              <w:bottom w:val="single" w:sz="4" w:space="0" w:color="auto"/>
              <w:right w:val="single" w:sz="4" w:space="0" w:color="auto"/>
            </w:tcBorders>
          </w:tcPr>
          <w:p w14:paraId="32FE4044" w14:textId="00464121"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0</w:t>
            </w:r>
          </w:p>
        </w:tc>
        <w:tc>
          <w:tcPr>
            <w:tcW w:w="660" w:type="dxa"/>
            <w:tcBorders>
              <w:top w:val="single" w:sz="4" w:space="0" w:color="auto"/>
              <w:left w:val="single" w:sz="4" w:space="0" w:color="auto"/>
              <w:bottom w:val="single" w:sz="4" w:space="0" w:color="auto"/>
              <w:right w:val="single" w:sz="4" w:space="0" w:color="auto"/>
            </w:tcBorders>
          </w:tcPr>
          <w:p w14:paraId="5BCB7474" w14:textId="223D2E4F"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0</w:t>
            </w:r>
          </w:p>
        </w:tc>
        <w:tc>
          <w:tcPr>
            <w:tcW w:w="660" w:type="dxa"/>
            <w:tcBorders>
              <w:top w:val="single" w:sz="4" w:space="0" w:color="auto"/>
              <w:left w:val="single" w:sz="4" w:space="0" w:color="auto"/>
              <w:bottom w:val="single" w:sz="4" w:space="0" w:color="auto"/>
              <w:right w:val="single" w:sz="4" w:space="0" w:color="auto"/>
            </w:tcBorders>
          </w:tcPr>
          <w:p w14:paraId="466E850D" w14:textId="202663B2" w:rsidR="00641FE0" w:rsidRPr="0030302C" w:rsidRDefault="00641FE0" w:rsidP="008B2E9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0</w:t>
            </w:r>
          </w:p>
        </w:tc>
      </w:tr>
      <w:tr w:rsidR="00641FE0" w:rsidRPr="0030302C" w14:paraId="56DE6EC0" w14:textId="77777777" w:rsidTr="008B2E95">
        <w:trPr>
          <w:trHeight w:val="365"/>
        </w:trPr>
        <w:tc>
          <w:tcPr>
            <w:tcW w:w="2059" w:type="dxa"/>
            <w:tcBorders>
              <w:top w:val="single" w:sz="4" w:space="0" w:color="auto"/>
              <w:left w:val="single" w:sz="4" w:space="0" w:color="auto"/>
              <w:bottom w:val="single" w:sz="4" w:space="0" w:color="auto"/>
              <w:right w:val="single" w:sz="4" w:space="0" w:color="auto"/>
            </w:tcBorders>
          </w:tcPr>
          <w:p w14:paraId="43CA3794" w14:textId="3184DE6F" w:rsidR="00641FE0" w:rsidRPr="0030302C" w:rsidRDefault="00641FE0" w:rsidP="00641FE0">
            <w:pPr>
              <w:autoSpaceDE w:val="0"/>
              <w:autoSpaceDN w:val="0"/>
              <w:adjustRightInd w:val="0"/>
              <w:spacing w:after="0" w:line="240" w:lineRule="auto"/>
              <w:rPr>
                <w:rFonts w:ascii="Times New Roman" w:eastAsia="Times New Roman" w:hAnsi="Times New Roman" w:cs="Times New Roman"/>
                <w:sz w:val="20"/>
                <w:szCs w:val="20"/>
                <w:lang w:eastAsia="ru-RU"/>
              </w:rPr>
            </w:pPr>
            <w:r w:rsidRPr="0030302C">
              <w:rPr>
                <w:rFonts w:ascii="Times New Roman" w:eastAsia="Times New Roman" w:hAnsi="Times New Roman" w:cs="Times New Roman"/>
                <w:color w:val="000000"/>
                <w:sz w:val="20"/>
                <w:szCs w:val="20"/>
              </w:rPr>
              <w:t>Увеличение кредиторской задолженности по единому налоговому платежу</w:t>
            </w:r>
          </w:p>
        </w:tc>
        <w:tc>
          <w:tcPr>
            <w:tcW w:w="1560" w:type="dxa"/>
            <w:tcBorders>
              <w:top w:val="single" w:sz="4" w:space="0" w:color="auto"/>
              <w:left w:val="single" w:sz="4" w:space="0" w:color="auto"/>
              <w:bottom w:val="single" w:sz="4" w:space="0" w:color="auto"/>
              <w:right w:val="single" w:sz="4" w:space="0" w:color="auto"/>
            </w:tcBorders>
          </w:tcPr>
          <w:p w14:paraId="34AA041D" w14:textId="153251DD"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01063140110020129</w:t>
            </w:r>
          </w:p>
        </w:tc>
        <w:tc>
          <w:tcPr>
            <w:tcW w:w="540" w:type="dxa"/>
            <w:tcBorders>
              <w:top w:val="single" w:sz="4" w:space="0" w:color="auto"/>
              <w:left w:val="single" w:sz="4" w:space="0" w:color="auto"/>
              <w:bottom w:val="single" w:sz="4" w:space="0" w:color="auto"/>
              <w:right w:val="single" w:sz="4" w:space="0" w:color="auto"/>
            </w:tcBorders>
          </w:tcPr>
          <w:p w14:paraId="796CA70C" w14:textId="77777777"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1</w:t>
            </w:r>
          </w:p>
        </w:tc>
        <w:tc>
          <w:tcPr>
            <w:tcW w:w="495" w:type="dxa"/>
            <w:tcBorders>
              <w:top w:val="single" w:sz="4" w:space="0" w:color="auto"/>
              <w:left w:val="single" w:sz="4" w:space="0" w:color="auto"/>
              <w:bottom w:val="single" w:sz="4" w:space="0" w:color="auto"/>
              <w:right w:val="single" w:sz="4" w:space="0" w:color="auto"/>
            </w:tcBorders>
          </w:tcPr>
          <w:p w14:paraId="58516162" w14:textId="2E107C19"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3</w:t>
            </w:r>
          </w:p>
        </w:tc>
        <w:tc>
          <w:tcPr>
            <w:tcW w:w="495" w:type="dxa"/>
            <w:tcBorders>
              <w:top w:val="single" w:sz="4" w:space="0" w:color="auto"/>
              <w:left w:val="single" w:sz="4" w:space="0" w:color="auto"/>
              <w:bottom w:val="single" w:sz="4" w:space="0" w:color="auto"/>
              <w:right w:val="single" w:sz="4" w:space="0" w:color="auto"/>
            </w:tcBorders>
          </w:tcPr>
          <w:p w14:paraId="4511C757" w14:textId="3DD52AFB"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0</w:t>
            </w:r>
          </w:p>
        </w:tc>
        <w:tc>
          <w:tcPr>
            <w:tcW w:w="630" w:type="dxa"/>
            <w:tcBorders>
              <w:top w:val="single" w:sz="4" w:space="0" w:color="auto"/>
              <w:left w:val="single" w:sz="4" w:space="0" w:color="auto"/>
              <w:bottom w:val="single" w:sz="4" w:space="0" w:color="auto"/>
              <w:right w:val="single" w:sz="4" w:space="0" w:color="auto"/>
            </w:tcBorders>
          </w:tcPr>
          <w:p w14:paraId="56192D2B" w14:textId="3B9DF62A"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3</w:t>
            </w:r>
          </w:p>
        </w:tc>
        <w:tc>
          <w:tcPr>
            <w:tcW w:w="630" w:type="dxa"/>
            <w:tcBorders>
              <w:top w:val="single" w:sz="4" w:space="0" w:color="auto"/>
              <w:left w:val="single" w:sz="4" w:space="0" w:color="auto"/>
              <w:bottom w:val="single" w:sz="4" w:space="0" w:color="auto"/>
              <w:right w:val="single" w:sz="4" w:space="0" w:color="auto"/>
            </w:tcBorders>
          </w:tcPr>
          <w:p w14:paraId="1EE6BF49" w14:textId="3E8EFA1E"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1</w:t>
            </w:r>
          </w:p>
        </w:tc>
        <w:tc>
          <w:tcPr>
            <w:tcW w:w="825" w:type="dxa"/>
            <w:tcBorders>
              <w:top w:val="single" w:sz="4" w:space="0" w:color="auto"/>
              <w:left w:val="single" w:sz="4" w:space="0" w:color="auto"/>
              <w:bottom w:val="single" w:sz="4" w:space="0" w:color="auto"/>
              <w:right w:val="single" w:sz="4" w:space="0" w:color="auto"/>
            </w:tcBorders>
          </w:tcPr>
          <w:p w14:paraId="1545263E" w14:textId="37BED64C"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0302C">
              <w:rPr>
                <w:rFonts w:ascii="Times New Roman" w:eastAsia="Times New Roman" w:hAnsi="Times New Roman" w:cs="Times New Roman"/>
                <w:sz w:val="16"/>
                <w:szCs w:val="16"/>
                <w:lang w:eastAsia="ru-RU"/>
              </w:rPr>
              <w:t>4</w:t>
            </w:r>
          </w:p>
        </w:tc>
        <w:tc>
          <w:tcPr>
            <w:tcW w:w="660" w:type="dxa"/>
            <w:tcBorders>
              <w:top w:val="single" w:sz="4" w:space="0" w:color="auto"/>
              <w:left w:val="single" w:sz="4" w:space="0" w:color="auto"/>
              <w:bottom w:val="single" w:sz="4" w:space="0" w:color="auto"/>
              <w:right w:val="single" w:sz="4" w:space="0" w:color="auto"/>
            </w:tcBorders>
          </w:tcPr>
          <w:p w14:paraId="18D8E062" w14:textId="051BE3C6"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sz w:val="16"/>
                <w:szCs w:val="16"/>
              </w:rPr>
              <w:t>7</w:t>
            </w:r>
          </w:p>
        </w:tc>
        <w:tc>
          <w:tcPr>
            <w:tcW w:w="660" w:type="dxa"/>
            <w:tcBorders>
              <w:top w:val="single" w:sz="4" w:space="0" w:color="auto"/>
              <w:left w:val="single" w:sz="4" w:space="0" w:color="auto"/>
              <w:bottom w:val="single" w:sz="4" w:space="0" w:color="auto"/>
              <w:right w:val="single" w:sz="4" w:space="0" w:color="auto"/>
            </w:tcBorders>
          </w:tcPr>
          <w:p w14:paraId="5324CA7F" w14:textId="3B05BAB8"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sz w:val="16"/>
                <w:szCs w:val="16"/>
              </w:rPr>
              <w:t>3</w:t>
            </w:r>
          </w:p>
        </w:tc>
        <w:tc>
          <w:tcPr>
            <w:tcW w:w="660" w:type="dxa"/>
            <w:tcBorders>
              <w:top w:val="single" w:sz="4" w:space="0" w:color="auto"/>
              <w:left w:val="single" w:sz="4" w:space="0" w:color="auto"/>
              <w:bottom w:val="single" w:sz="4" w:space="0" w:color="auto"/>
              <w:right w:val="single" w:sz="4" w:space="0" w:color="auto"/>
            </w:tcBorders>
          </w:tcPr>
          <w:p w14:paraId="45793B22" w14:textId="5E469E03"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sz w:val="16"/>
                <w:szCs w:val="16"/>
              </w:rPr>
              <w:t>1</w:t>
            </w:r>
          </w:p>
        </w:tc>
      </w:tr>
      <w:tr w:rsidR="00641FE0" w:rsidRPr="0030302C" w14:paraId="3F2C2D2C" w14:textId="77777777" w:rsidTr="008B2E95">
        <w:trPr>
          <w:trHeight w:val="331"/>
        </w:trPr>
        <w:tc>
          <w:tcPr>
            <w:tcW w:w="2059" w:type="dxa"/>
            <w:tcBorders>
              <w:top w:val="single" w:sz="4" w:space="0" w:color="auto"/>
              <w:left w:val="single" w:sz="4" w:space="0" w:color="auto"/>
              <w:bottom w:val="single" w:sz="4" w:space="0" w:color="auto"/>
              <w:right w:val="single" w:sz="4" w:space="0" w:color="auto"/>
            </w:tcBorders>
          </w:tcPr>
          <w:p w14:paraId="2E4BAF11" w14:textId="044B38E0" w:rsidR="00641FE0" w:rsidRPr="0030302C" w:rsidRDefault="00641FE0" w:rsidP="00641FE0">
            <w:pPr>
              <w:autoSpaceDE w:val="0"/>
              <w:autoSpaceDN w:val="0"/>
              <w:adjustRightInd w:val="0"/>
              <w:spacing w:after="0" w:line="240" w:lineRule="auto"/>
              <w:rPr>
                <w:rFonts w:ascii="Times New Roman" w:hAnsi="Times New Roman" w:cs="Times New Roman"/>
                <w:sz w:val="20"/>
                <w:szCs w:val="20"/>
              </w:rPr>
            </w:pPr>
            <w:r w:rsidRPr="0030302C">
              <w:rPr>
                <w:rFonts w:ascii="Times New Roman" w:eastAsia="Times New Roman" w:hAnsi="Times New Roman" w:cs="Times New Roman"/>
                <w:color w:val="000000"/>
                <w:sz w:val="20"/>
                <w:szCs w:val="20"/>
              </w:rPr>
              <w:t>Уменьшение кредиторской задолженности по единому налоговому платежу</w:t>
            </w:r>
          </w:p>
        </w:tc>
        <w:tc>
          <w:tcPr>
            <w:tcW w:w="1560" w:type="dxa"/>
            <w:tcBorders>
              <w:top w:val="single" w:sz="4" w:space="0" w:color="auto"/>
              <w:left w:val="single" w:sz="4" w:space="0" w:color="auto"/>
              <w:bottom w:val="single" w:sz="4" w:space="0" w:color="auto"/>
              <w:right w:val="single" w:sz="4" w:space="0" w:color="auto"/>
            </w:tcBorders>
          </w:tcPr>
          <w:p w14:paraId="2887E78F" w14:textId="02CA1D81"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rFonts w:ascii="Times New Roman" w:eastAsia="Times New Roman" w:hAnsi="Times New Roman" w:cs="Times New Roman"/>
                <w:sz w:val="16"/>
                <w:szCs w:val="16"/>
                <w:lang w:eastAsia="ru-RU"/>
              </w:rPr>
              <w:t>01063140110020129</w:t>
            </w:r>
          </w:p>
        </w:tc>
        <w:tc>
          <w:tcPr>
            <w:tcW w:w="540" w:type="dxa"/>
            <w:tcBorders>
              <w:top w:val="single" w:sz="4" w:space="0" w:color="auto"/>
              <w:left w:val="single" w:sz="4" w:space="0" w:color="auto"/>
              <w:bottom w:val="single" w:sz="4" w:space="0" w:color="auto"/>
              <w:right w:val="single" w:sz="4" w:space="0" w:color="auto"/>
            </w:tcBorders>
          </w:tcPr>
          <w:p w14:paraId="00CB1E43" w14:textId="77777777"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rFonts w:ascii="Times New Roman" w:eastAsia="Times New Roman" w:hAnsi="Times New Roman" w:cs="Times New Roman"/>
                <w:sz w:val="16"/>
                <w:szCs w:val="16"/>
                <w:lang w:eastAsia="ru-RU"/>
              </w:rPr>
              <w:t>1</w:t>
            </w:r>
          </w:p>
        </w:tc>
        <w:tc>
          <w:tcPr>
            <w:tcW w:w="495" w:type="dxa"/>
            <w:tcBorders>
              <w:top w:val="single" w:sz="4" w:space="0" w:color="auto"/>
              <w:left w:val="single" w:sz="4" w:space="0" w:color="auto"/>
              <w:bottom w:val="single" w:sz="4" w:space="0" w:color="auto"/>
              <w:right w:val="single" w:sz="4" w:space="0" w:color="auto"/>
            </w:tcBorders>
          </w:tcPr>
          <w:p w14:paraId="0B54A47E" w14:textId="5CE5926F"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rFonts w:ascii="Times New Roman" w:eastAsia="Times New Roman" w:hAnsi="Times New Roman" w:cs="Times New Roman"/>
                <w:sz w:val="16"/>
                <w:szCs w:val="16"/>
                <w:lang w:eastAsia="ru-RU"/>
              </w:rPr>
              <w:t>3</w:t>
            </w:r>
          </w:p>
        </w:tc>
        <w:tc>
          <w:tcPr>
            <w:tcW w:w="495" w:type="dxa"/>
            <w:tcBorders>
              <w:top w:val="single" w:sz="4" w:space="0" w:color="auto"/>
              <w:left w:val="single" w:sz="4" w:space="0" w:color="auto"/>
              <w:bottom w:val="single" w:sz="4" w:space="0" w:color="auto"/>
              <w:right w:val="single" w:sz="4" w:space="0" w:color="auto"/>
            </w:tcBorders>
          </w:tcPr>
          <w:p w14:paraId="4937396F" w14:textId="31AABA61"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rFonts w:ascii="Times New Roman" w:eastAsia="Times New Roman" w:hAnsi="Times New Roman" w:cs="Times New Roman"/>
                <w:sz w:val="16"/>
                <w:szCs w:val="16"/>
                <w:lang w:eastAsia="ru-RU"/>
              </w:rPr>
              <w:t>0</w:t>
            </w:r>
          </w:p>
        </w:tc>
        <w:tc>
          <w:tcPr>
            <w:tcW w:w="630" w:type="dxa"/>
            <w:tcBorders>
              <w:top w:val="single" w:sz="4" w:space="0" w:color="auto"/>
              <w:left w:val="single" w:sz="4" w:space="0" w:color="auto"/>
              <w:bottom w:val="single" w:sz="4" w:space="0" w:color="auto"/>
              <w:right w:val="single" w:sz="4" w:space="0" w:color="auto"/>
            </w:tcBorders>
          </w:tcPr>
          <w:p w14:paraId="66A33D7D" w14:textId="50B7841D"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rFonts w:ascii="Times New Roman" w:eastAsia="Times New Roman" w:hAnsi="Times New Roman" w:cs="Times New Roman"/>
                <w:sz w:val="16"/>
                <w:szCs w:val="16"/>
                <w:lang w:eastAsia="ru-RU"/>
              </w:rPr>
              <w:t>3</w:t>
            </w:r>
          </w:p>
        </w:tc>
        <w:tc>
          <w:tcPr>
            <w:tcW w:w="630" w:type="dxa"/>
            <w:tcBorders>
              <w:top w:val="single" w:sz="4" w:space="0" w:color="auto"/>
              <w:left w:val="single" w:sz="4" w:space="0" w:color="auto"/>
              <w:bottom w:val="single" w:sz="4" w:space="0" w:color="auto"/>
              <w:right w:val="single" w:sz="4" w:space="0" w:color="auto"/>
            </w:tcBorders>
          </w:tcPr>
          <w:p w14:paraId="1F7AC49F" w14:textId="5A2DD60F"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rFonts w:ascii="Times New Roman" w:eastAsia="Times New Roman" w:hAnsi="Times New Roman" w:cs="Times New Roman"/>
                <w:sz w:val="16"/>
                <w:szCs w:val="16"/>
                <w:lang w:eastAsia="ru-RU"/>
              </w:rPr>
              <w:t>1</w:t>
            </w:r>
          </w:p>
        </w:tc>
        <w:tc>
          <w:tcPr>
            <w:tcW w:w="825" w:type="dxa"/>
            <w:tcBorders>
              <w:top w:val="single" w:sz="4" w:space="0" w:color="auto"/>
              <w:left w:val="single" w:sz="4" w:space="0" w:color="auto"/>
              <w:bottom w:val="single" w:sz="4" w:space="0" w:color="auto"/>
              <w:right w:val="single" w:sz="4" w:space="0" w:color="auto"/>
            </w:tcBorders>
          </w:tcPr>
          <w:p w14:paraId="43D5C3EE" w14:textId="7C78C139"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rFonts w:ascii="Times New Roman" w:eastAsia="Times New Roman" w:hAnsi="Times New Roman" w:cs="Times New Roman"/>
                <w:sz w:val="16"/>
                <w:szCs w:val="16"/>
                <w:lang w:eastAsia="ru-RU"/>
              </w:rPr>
              <w:t>4</w:t>
            </w:r>
          </w:p>
        </w:tc>
        <w:tc>
          <w:tcPr>
            <w:tcW w:w="660" w:type="dxa"/>
            <w:tcBorders>
              <w:top w:val="single" w:sz="4" w:space="0" w:color="auto"/>
              <w:left w:val="single" w:sz="4" w:space="0" w:color="auto"/>
              <w:bottom w:val="single" w:sz="4" w:space="0" w:color="auto"/>
              <w:right w:val="single" w:sz="4" w:space="0" w:color="auto"/>
            </w:tcBorders>
          </w:tcPr>
          <w:p w14:paraId="7ACA55D4" w14:textId="72A78485"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sz w:val="16"/>
                <w:szCs w:val="16"/>
              </w:rPr>
              <w:t>8</w:t>
            </w:r>
          </w:p>
        </w:tc>
        <w:tc>
          <w:tcPr>
            <w:tcW w:w="660" w:type="dxa"/>
            <w:tcBorders>
              <w:top w:val="single" w:sz="4" w:space="0" w:color="auto"/>
              <w:left w:val="single" w:sz="4" w:space="0" w:color="auto"/>
              <w:bottom w:val="single" w:sz="4" w:space="0" w:color="auto"/>
              <w:right w:val="single" w:sz="4" w:space="0" w:color="auto"/>
            </w:tcBorders>
          </w:tcPr>
          <w:p w14:paraId="3F4B9416" w14:textId="0301EC8F"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sz w:val="16"/>
                <w:szCs w:val="16"/>
              </w:rPr>
              <w:t>3</w:t>
            </w:r>
          </w:p>
        </w:tc>
        <w:tc>
          <w:tcPr>
            <w:tcW w:w="660" w:type="dxa"/>
            <w:tcBorders>
              <w:top w:val="single" w:sz="4" w:space="0" w:color="auto"/>
              <w:left w:val="single" w:sz="4" w:space="0" w:color="auto"/>
              <w:bottom w:val="single" w:sz="4" w:space="0" w:color="auto"/>
              <w:right w:val="single" w:sz="4" w:space="0" w:color="auto"/>
            </w:tcBorders>
          </w:tcPr>
          <w:p w14:paraId="517CE363" w14:textId="631910EB" w:rsidR="00641FE0" w:rsidRPr="0030302C" w:rsidRDefault="00641FE0" w:rsidP="00641FE0">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30302C">
              <w:rPr>
                <w:sz w:val="16"/>
                <w:szCs w:val="16"/>
              </w:rPr>
              <w:t>1</w:t>
            </w:r>
          </w:p>
        </w:tc>
      </w:tr>
      <w:tr w:rsidR="000E4B03" w:rsidRPr="0030302C" w14:paraId="1ECEB1A3" w14:textId="77777777" w:rsidTr="008B2E95">
        <w:trPr>
          <w:trHeight w:val="637"/>
        </w:trPr>
        <w:tc>
          <w:tcPr>
            <w:tcW w:w="2059" w:type="dxa"/>
            <w:tcBorders>
              <w:top w:val="single" w:sz="4" w:space="0" w:color="auto"/>
              <w:left w:val="single" w:sz="4" w:space="0" w:color="auto"/>
              <w:bottom w:val="single" w:sz="4" w:space="0" w:color="auto"/>
              <w:right w:val="single" w:sz="4" w:space="0" w:color="auto"/>
            </w:tcBorders>
          </w:tcPr>
          <w:p w14:paraId="1CCDD384" w14:textId="434AE94B" w:rsidR="000E4B03" w:rsidRPr="0030302C" w:rsidRDefault="000E4B03" w:rsidP="000E4B03">
            <w:pPr>
              <w:autoSpaceDE w:val="0"/>
              <w:autoSpaceDN w:val="0"/>
              <w:adjustRightInd w:val="0"/>
              <w:spacing w:after="0" w:line="240" w:lineRule="auto"/>
              <w:rPr>
                <w:rFonts w:ascii="Times New Roman" w:hAnsi="Times New Roman" w:cs="Times New Roman"/>
                <w:sz w:val="20"/>
                <w:szCs w:val="20"/>
              </w:rPr>
            </w:pPr>
            <w:r w:rsidRPr="0030302C">
              <w:rPr>
                <w:rFonts w:ascii="Times New Roman" w:eastAsia="Times New Roman" w:hAnsi="Times New Roman" w:cs="Times New Roman"/>
                <w:color w:val="000000"/>
                <w:sz w:val="20"/>
                <w:szCs w:val="20"/>
              </w:rPr>
              <w:t>Расчеты по единому страховому тарифу</w:t>
            </w:r>
          </w:p>
        </w:tc>
        <w:tc>
          <w:tcPr>
            <w:tcW w:w="1560" w:type="dxa"/>
            <w:tcBorders>
              <w:top w:val="single" w:sz="4" w:space="0" w:color="auto"/>
              <w:left w:val="single" w:sz="4" w:space="0" w:color="auto"/>
              <w:bottom w:val="single" w:sz="4" w:space="0" w:color="auto"/>
              <w:right w:val="single" w:sz="4" w:space="0" w:color="auto"/>
            </w:tcBorders>
          </w:tcPr>
          <w:p w14:paraId="1F384353" w14:textId="2E6A8568" w:rsidR="000E4B03" w:rsidRPr="0030302C" w:rsidRDefault="000E4B03" w:rsidP="000E4B03">
            <w:pPr>
              <w:pStyle w:val="ConsPlusNormal"/>
              <w:jc w:val="center"/>
              <w:rPr>
                <w:sz w:val="16"/>
                <w:szCs w:val="16"/>
              </w:rPr>
            </w:pPr>
            <w:r w:rsidRPr="0030302C">
              <w:rPr>
                <w:sz w:val="16"/>
                <w:szCs w:val="16"/>
              </w:rPr>
              <w:t>01063140110020129</w:t>
            </w:r>
          </w:p>
        </w:tc>
        <w:tc>
          <w:tcPr>
            <w:tcW w:w="540" w:type="dxa"/>
            <w:tcBorders>
              <w:top w:val="single" w:sz="4" w:space="0" w:color="auto"/>
              <w:left w:val="single" w:sz="4" w:space="0" w:color="auto"/>
              <w:bottom w:val="single" w:sz="4" w:space="0" w:color="auto"/>
              <w:right w:val="single" w:sz="4" w:space="0" w:color="auto"/>
            </w:tcBorders>
          </w:tcPr>
          <w:p w14:paraId="4C7B8EDC" w14:textId="0AE84776" w:rsidR="000E4B03" w:rsidRPr="0030302C" w:rsidRDefault="000E4B03" w:rsidP="000E4B03">
            <w:pPr>
              <w:pStyle w:val="ConsPlusNormal"/>
              <w:jc w:val="center"/>
              <w:rPr>
                <w:sz w:val="16"/>
                <w:szCs w:val="16"/>
              </w:rPr>
            </w:pPr>
            <w:r w:rsidRPr="0030302C">
              <w:rPr>
                <w:sz w:val="16"/>
                <w:szCs w:val="16"/>
              </w:rPr>
              <w:t>1</w:t>
            </w:r>
          </w:p>
        </w:tc>
        <w:tc>
          <w:tcPr>
            <w:tcW w:w="495" w:type="dxa"/>
            <w:tcBorders>
              <w:top w:val="single" w:sz="4" w:space="0" w:color="auto"/>
              <w:left w:val="single" w:sz="4" w:space="0" w:color="auto"/>
              <w:bottom w:val="single" w:sz="4" w:space="0" w:color="auto"/>
              <w:right w:val="single" w:sz="4" w:space="0" w:color="auto"/>
            </w:tcBorders>
          </w:tcPr>
          <w:p w14:paraId="3B24613E" w14:textId="0DAD63C5" w:rsidR="000E4B03" w:rsidRPr="0030302C" w:rsidRDefault="000E4B03" w:rsidP="000E4B03">
            <w:pPr>
              <w:pStyle w:val="ConsPlusNormal"/>
              <w:jc w:val="center"/>
              <w:rPr>
                <w:sz w:val="16"/>
                <w:szCs w:val="16"/>
              </w:rPr>
            </w:pPr>
            <w:r w:rsidRPr="0030302C">
              <w:rPr>
                <w:sz w:val="16"/>
                <w:szCs w:val="16"/>
              </w:rPr>
              <w:t>3</w:t>
            </w:r>
          </w:p>
        </w:tc>
        <w:tc>
          <w:tcPr>
            <w:tcW w:w="495" w:type="dxa"/>
            <w:tcBorders>
              <w:top w:val="single" w:sz="4" w:space="0" w:color="auto"/>
              <w:left w:val="single" w:sz="4" w:space="0" w:color="auto"/>
              <w:bottom w:val="single" w:sz="4" w:space="0" w:color="auto"/>
              <w:right w:val="single" w:sz="4" w:space="0" w:color="auto"/>
            </w:tcBorders>
          </w:tcPr>
          <w:p w14:paraId="7DB360C2" w14:textId="5CC3E8C2" w:rsidR="000E4B03" w:rsidRPr="0030302C" w:rsidRDefault="000E4B03" w:rsidP="000E4B03">
            <w:pPr>
              <w:pStyle w:val="ConsPlusNormal"/>
              <w:jc w:val="center"/>
              <w:rPr>
                <w:sz w:val="16"/>
                <w:szCs w:val="16"/>
              </w:rPr>
            </w:pPr>
            <w:r w:rsidRPr="0030302C">
              <w:rPr>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6593FF7D" w14:textId="4443A447" w:rsidR="000E4B03" w:rsidRPr="0030302C" w:rsidRDefault="000E4B03" w:rsidP="000E4B03">
            <w:pPr>
              <w:pStyle w:val="ConsPlusNormal"/>
              <w:jc w:val="center"/>
              <w:rPr>
                <w:sz w:val="16"/>
                <w:szCs w:val="16"/>
              </w:rPr>
            </w:pPr>
            <w:r w:rsidRPr="0030302C">
              <w:rPr>
                <w:sz w:val="16"/>
                <w:szCs w:val="16"/>
              </w:rPr>
              <w:t>3</w:t>
            </w:r>
          </w:p>
        </w:tc>
        <w:tc>
          <w:tcPr>
            <w:tcW w:w="630" w:type="dxa"/>
            <w:tcBorders>
              <w:top w:val="single" w:sz="4" w:space="0" w:color="auto"/>
              <w:left w:val="single" w:sz="4" w:space="0" w:color="auto"/>
              <w:bottom w:val="single" w:sz="4" w:space="0" w:color="auto"/>
              <w:right w:val="single" w:sz="4" w:space="0" w:color="auto"/>
            </w:tcBorders>
          </w:tcPr>
          <w:p w14:paraId="79BD58EA" w14:textId="52A7F9D4" w:rsidR="000E4B03" w:rsidRPr="0030302C" w:rsidRDefault="000E4B03" w:rsidP="000E4B03">
            <w:pPr>
              <w:pStyle w:val="ConsPlusNormal"/>
              <w:jc w:val="center"/>
              <w:rPr>
                <w:sz w:val="16"/>
                <w:szCs w:val="16"/>
              </w:rPr>
            </w:pPr>
            <w:r w:rsidRPr="0030302C">
              <w:rPr>
                <w:sz w:val="16"/>
                <w:szCs w:val="16"/>
              </w:rPr>
              <w:t>1</w:t>
            </w:r>
          </w:p>
        </w:tc>
        <w:tc>
          <w:tcPr>
            <w:tcW w:w="825" w:type="dxa"/>
            <w:tcBorders>
              <w:top w:val="single" w:sz="4" w:space="0" w:color="auto"/>
              <w:left w:val="single" w:sz="4" w:space="0" w:color="auto"/>
              <w:bottom w:val="single" w:sz="4" w:space="0" w:color="auto"/>
              <w:right w:val="single" w:sz="4" w:space="0" w:color="auto"/>
            </w:tcBorders>
          </w:tcPr>
          <w:p w14:paraId="70090888" w14:textId="7E99F380" w:rsidR="000E4B03" w:rsidRPr="0030302C" w:rsidRDefault="000E4B03" w:rsidP="000E4B03">
            <w:pPr>
              <w:pStyle w:val="ConsPlusNormal"/>
              <w:jc w:val="center"/>
              <w:rPr>
                <w:sz w:val="16"/>
                <w:szCs w:val="16"/>
              </w:rPr>
            </w:pPr>
            <w:r w:rsidRPr="0030302C">
              <w:rPr>
                <w:sz w:val="16"/>
                <w:szCs w:val="16"/>
              </w:rPr>
              <w:t>5</w:t>
            </w:r>
          </w:p>
        </w:tc>
        <w:tc>
          <w:tcPr>
            <w:tcW w:w="660" w:type="dxa"/>
            <w:tcBorders>
              <w:top w:val="single" w:sz="4" w:space="0" w:color="auto"/>
              <w:left w:val="single" w:sz="4" w:space="0" w:color="auto"/>
              <w:bottom w:val="single" w:sz="4" w:space="0" w:color="auto"/>
              <w:right w:val="single" w:sz="4" w:space="0" w:color="auto"/>
            </w:tcBorders>
          </w:tcPr>
          <w:p w14:paraId="058FAD14" w14:textId="28EA87E0" w:rsidR="000E4B03" w:rsidRPr="0030302C" w:rsidRDefault="000E4B03" w:rsidP="000E4B03">
            <w:pPr>
              <w:pStyle w:val="ConsPlusNormal"/>
              <w:jc w:val="center"/>
              <w:rPr>
                <w:sz w:val="16"/>
                <w:szCs w:val="16"/>
              </w:rPr>
            </w:pPr>
            <w:r w:rsidRPr="0030302C">
              <w:rPr>
                <w:sz w:val="16"/>
                <w:szCs w:val="16"/>
              </w:rPr>
              <w:t>0</w:t>
            </w:r>
          </w:p>
        </w:tc>
        <w:tc>
          <w:tcPr>
            <w:tcW w:w="660" w:type="dxa"/>
            <w:tcBorders>
              <w:top w:val="single" w:sz="4" w:space="0" w:color="auto"/>
              <w:left w:val="single" w:sz="4" w:space="0" w:color="auto"/>
              <w:bottom w:val="single" w:sz="4" w:space="0" w:color="auto"/>
              <w:right w:val="single" w:sz="4" w:space="0" w:color="auto"/>
            </w:tcBorders>
          </w:tcPr>
          <w:p w14:paraId="456105C2" w14:textId="5A55D3AC" w:rsidR="000E4B03" w:rsidRPr="0030302C" w:rsidRDefault="000E4B03" w:rsidP="000E4B03">
            <w:pPr>
              <w:pStyle w:val="ConsPlusNormal"/>
              <w:jc w:val="center"/>
              <w:rPr>
                <w:sz w:val="16"/>
                <w:szCs w:val="16"/>
              </w:rPr>
            </w:pPr>
            <w:r w:rsidRPr="0030302C">
              <w:rPr>
                <w:sz w:val="16"/>
                <w:szCs w:val="16"/>
              </w:rPr>
              <w:t>0</w:t>
            </w:r>
          </w:p>
        </w:tc>
        <w:tc>
          <w:tcPr>
            <w:tcW w:w="660" w:type="dxa"/>
            <w:tcBorders>
              <w:top w:val="single" w:sz="4" w:space="0" w:color="auto"/>
              <w:left w:val="single" w:sz="4" w:space="0" w:color="auto"/>
              <w:bottom w:val="single" w:sz="4" w:space="0" w:color="auto"/>
              <w:right w:val="single" w:sz="4" w:space="0" w:color="auto"/>
            </w:tcBorders>
          </w:tcPr>
          <w:p w14:paraId="08F44A2F" w14:textId="6E52670F" w:rsidR="000E4B03" w:rsidRPr="0030302C" w:rsidRDefault="000E4B03" w:rsidP="000E4B03">
            <w:pPr>
              <w:pStyle w:val="ConsPlusNormal"/>
              <w:jc w:val="center"/>
              <w:rPr>
                <w:sz w:val="16"/>
                <w:szCs w:val="16"/>
              </w:rPr>
            </w:pPr>
            <w:r w:rsidRPr="0030302C">
              <w:rPr>
                <w:sz w:val="16"/>
                <w:szCs w:val="16"/>
              </w:rPr>
              <w:t>0</w:t>
            </w:r>
          </w:p>
        </w:tc>
      </w:tr>
      <w:tr w:rsidR="000E4B03" w:rsidRPr="0030302C" w14:paraId="458EE114" w14:textId="77777777" w:rsidTr="008B2E95">
        <w:trPr>
          <w:trHeight w:val="637"/>
        </w:trPr>
        <w:tc>
          <w:tcPr>
            <w:tcW w:w="2059" w:type="dxa"/>
            <w:tcBorders>
              <w:top w:val="single" w:sz="4" w:space="0" w:color="auto"/>
              <w:left w:val="single" w:sz="4" w:space="0" w:color="auto"/>
              <w:bottom w:val="single" w:sz="4" w:space="0" w:color="auto"/>
              <w:right w:val="single" w:sz="4" w:space="0" w:color="auto"/>
            </w:tcBorders>
          </w:tcPr>
          <w:p w14:paraId="7F4F6ECD" w14:textId="6B0ED57C" w:rsidR="000E4B03" w:rsidRPr="0030302C" w:rsidRDefault="000E4B03" w:rsidP="000E4B03">
            <w:pPr>
              <w:autoSpaceDE w:val="0"/>
              <w:autoSpaceDN w:val="0"/>
              <w:adjustRightInd w:val="0"/>
              <w:spacing w:after="0" w:line="240" w:lineRule="auto"/>
              <w:rPr>
                <w:rFonts w:ascii="Times New Roman" w:eastAsia="Times New Roman" w:hAnsi="Times New Roman" w:cs="Times New Roman"/>
                <w:color w:val="000000"/>
                <w:sz w:val="20"/>
                <w:szCs w:val="20"/>
              </w:rPr>
            </w:pPr>
            <w:r w:rsidRPr="0030302C">
              <w:rPr>
                <w:rFonts w:ascii="Times New Roman" w:eastAsia="Times New Roman" w:hAnsi="Times New Roman" w:cs="Times New Roman"/>
                <w:color w:val="000000"/>
                <w:sz w:val="20"/>
                <w:szCs w:val="20"/>
              </w:rPr>
              <w:t>Увеличение кредиторской задолженности по единому страховому тарифу</w:t>
            </w:r>
          </w:p>
        </w:tc>
        <w:tc>
          <w:tcPr>
            <w:tcW w:w="1560" w:type="dxa"/>
            <w:tcBorders>
              <w:top w:val="single" w:sz="4" w:space="0" w:color="auto"/>
              <w:left w:val="single" w:sz="4" w:space="0" w:color="auto"/>
              <w:bottom w:val="single" w:sz="4" w:space="0" w:color="auto"/>
              <w:right w:val="single" w:sz="4" w:space="0" w:color="auto"/>
            </w:tcBorders>
          </w:tcPr>
          <w:p w14:paraId="255ABBDD" w14:textId="478CB7EE" w:rsidR="000E4B03" w:rsidRPr="0030302C" w:rsidRDefault="000E4B03" w:rsidP="000E4B03">
            <w:pPr>
              <w:pStyle w:val="ConsPlusNormal"/>
              <w:jc w:val="center"/>
              <w:rPr>
                <w:sz w:val="16"/>
                <w:szCs w:val="16"/>
              </w:rPr>
            </w:pPr>
            <w:r w:rsidRPr="0030302C">
              <w:rPr>
                <w:sz w:val="16"/>
                <w:szCs w:val="16"/>
              </w:rPr>
              <w:t>01063140110020129</w:t>
            </w:r>
          </w:p>
        </w:tc>
        <w:tc>
          <w:tcPr>
            <w:tcW w:w="540" w:type="dxa"/>
            <w:tcBorders>
              <w:top w:val="single" w:sz="4" w:space="0" w:color="auto"/>
              <w:left w:val="single" w:sz="4" w:space="0" w:color="auto"/>
              <w:bottom w:val="single" w:sz="4" w:space="0" w:color="auto"/>
              <w:right w:val="single" w:sz="4" w:space="0" w:color="auto"/>
            </w:tcBorders>
          </w:tcPr>
          <w:p w14:paraId="24E5DDD6" w14:textId="7E04546E" w:rsidR="000E4B03" w:rsidRPr="0030302C" w:rsidRDefault="000E4B03" w:rsidP="000E4B03">
            <w:pPr>
              <w:pStyle w:val="ConsPlusNormal"/>
              <w:jc w:val="center"/>
              <w:rPr>
                <w:sz w:val="16"/>
                <w:szCs w:val="16"/>
              </w:rPr>
            </w:pPr>
            <w:r w:rsidRPr="0030302C">
              <w:rPr>
                <w:sz w:val="16"/>
                <w:szCs w:val="16"/>
              </w:rPr>
              <w:t>1</w:t>
            </w:r>
          </w:p>
        </w:tc>
        <w:tc>
          <w:tcPr>
            <w:tcW w:w="495" w:type="dxa"/>
            <w:tcBorders>
              <w:top w:val="single" w:sz="4" w:space="0" w:color="auto"/>
              <w:left w:val="single" w:sz="4" w:space="0" w:color="auto"/>
              <w:bottom w:val="single" w:sz="4" w:space="0" w:color="auto"/>
              <w:right w:val="single" w:sz="4" w:space="0" w:color="auto"/>
            </w:tcBorders>
          </w:tcPr>
          <w:p w14:paraId="217C1856" w14:textId="23A92080" w:rsidR="000E4B03" w:rsidRPr="0030302C" w:rsidRDefault="000E4B03" w:rsidP="000E4B03">
            <w:pPr>
              <w:pStyle w:val="ConsPlusNormal"/>
              <w:jc w:val="center"/>
              <w:rPr>
                <w:sz w:val="16"/>
                <w:szCs w:val="16"/>
              </w:rPr>
            </w:pPr>
            <w:r w:rsidRPr="0030302C">
              <w:rPr>
                <w:sz w:val="16"/>
                <w:szCs w:val="16"/>
              </w:rPr>
              <w:t>3</w:t>
            </w:r>
          </w:p>
        </w:tc>
        <w:tc>
          <w:tcPr>
            <w:tcW w:w="495" w:type="dxa"/>
            <w:tcBorders>
              <w:top w:val="single" w:sz="4" w:space="0" w:color="auto"/>
              <w:left w:val="single" w:sz="4" w:space="0" w:color="auto"/>
              <w:bottom w:val="single" w:sz="4" w:space="0" w:color="auto"/>
              <w:right w:val="single" w:sz="4" w:space="0" w:color="auto"/>
            </w:tcBorders>
          </w:tcPr>
          <w:p w14:paraId="30BE5A8F" w14:textId="708B237A" w:rsidR="000E4B03" w:rsidRPr="0030302C" w:rsidRDefault="000E4B03" w:rsidP="000E4B03">
            <w:pPr>
              <w:pStyle w:val="ConsPlusNormal"/>
              <w:jc w:val="center"/>
              <w:rPr>
                <w:sz w:val="16"/>
                <w:szCs w:val="16"/>
              </w:rPr>
            </w:pPr>
            <w:r w:rsidRPr="0030302C">
              <w:rPr>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11A4E616" w14:textId="4BBF7ACF" w:rsidR="000E4B03" w:rsidRPr="0030302C" w:rsidRDefault="000E4B03" w:rsidP="000E4B03">
            <w:pPr>
              <w:pStyle w:val="ConsPlusNormal"/>
              <w:jc w:val="center"/>
              <w:rPr>
                <w:sz w:val="16"/>
                <w:szCs w:val="16"/>
              </w:rPr>
            </w:pPr>
            <w:r w:rsidRPr="0030302C">
              <w:rPr>
                <w:sz w:val="16"/>
                <w:szCs w:val="16"/>
              </w:rPr>
              <w:t>3</w:t>
            </w:r>
          </w:p>
        </w:tc>
        <w:tc>
          <w:tcPr>
            <w:tcW w:w="630" w:type="dxa"/>
            <w:tcBorders>
              <w:top w:val="single" w:sz="4" w:space="0" w:color="auto"/>
              <w:left w:val="single" w:sz="4" w:space="0" w:color="auto"/>
              <w:bottom w:val="single" w:sz="4" w:space="0" w:color="auto"/>
              <w:right w:val="single" w:sz="4" w:space="0" w:color="auto"/>
            </w:tcBorders>
          </w:tcPr>
          <w:p w14:paraId="7E1B8E10" w14:textId="5C529DD8" w:rsidR="000E4B03" w:rsidRPr="0030302C" w:rsidRDefault="000E4B03" w:rsidP="000E4B03">
            <w:pPr>
              <w:pStyle w:val="ConsPlusNormal"/>
              <w:jc w:val="center"/>
              <w:rPr>
                <w:sz w:val="16"/>
                <w:szCs w:val="16"/>
              </w:rPr>
            </w:pPr>
            <w:r w:rsidRPr="0030302C">
              <w:rPr>
                <w:sz w:val="16"/>
                <w:szCs w:val="16"/>
              </w:rPr>
              <w:t>1</w:t>
            </w:r>
          </w:p>
        </w:tc>
        <w:tc>
          <w:tcPr>
            <w:tcW w:w="825" w:type="dxa"/>
            <w:tcBorders>
              <w:top w:val="single" w:sz="4" w:space="0" w:color="auto"/>
              <w:left w:val="single" w:sz="4" w:space="0" w:color="auto"/>
              <w:bottom w:val="single" w:sz="4" w:space="0" w:color="auto"/>
              <w:right w:val="single" w:sz="4" w:space="0" w:color="auto"/>
            </w:tcBorders>
          </w:tcPr>
          <w:p w14:paraId="0226053C" w14:textId="361E9794" w:rsidR="000E4B03" w:rsidRPr="0030302C" w:rsidRDefault="000E4B03" w:rsidP="000E4B03">
            <w:pPr>
              <w:pStyle w:val="ConsPlusNormal"/>
              <w:jc w:val="center"/>
              <w:rPr>
                <w:sz w:val="16"/>
                <w:szCs w:val="16"/>
              </w:rPr>
            </w:pPr>
            <w:r w:rsidRPr="0030302C">
              <w:rPr>
                <w:sz w:val="16"/>
                <w:szCs w:val="16"/>
              </w:rPr>
              <w:t>5</w:t>
            </w:r>
          </w:p>
        </w:tc>
        <w:tc>
          <w:tcPr>
            <w:tcW w:w="660" w:type="dxa"/>
            <w:tcBorders>
              <w:top w:val="single" w:sz="4" w:space="0" w:color="auto"/>
              <w:left w:val="single" w:sz="4" w:space="0" w:color="auto"/>
              <w:bottom w:val="single" w:sz="4" w:space="0" w:color="auto"/>
              <w:right w:val="single" w:sz="4" w:space="0" w:color="auto"/>
            </w:tcBorders>
          </w:tcPr>
          <w:p w14:paraId="07A3875F" w14:textId="36A74CC8" w:rsidR="000E4B03" w:rsidRPr="0030302C" w:rsidRDefault="000E4B03" w:rsidP="000E4B03">
            <w:pPr>
              <w:pStyle w:val="ConsPlusNormal"/>
              <w:jc w:val="center"/>
              <w:rPr>
                <w:sz w:val="16"/>
                <w:szCs w:val="16"/>
              </w:rPr>
            </w:pPr>
            <w:r w:rsidRPr="0030302C">
              <w:rPr>
                <w:sz w:val="16"/>
                <w:szCs w:val="16"/>
              </w:rPr>
              <w:t>7</w:t>
            </w:r>
          </w:p>
        </w:tc>
        <w:tc>
          <w:tcPr>
            <w:tcW w:w="660" w:type="dxa"/>
            <w:tcBorders>
              <w:top w:val="single" w:sz="4" w:space="0" w:color="auto"/>
              <w:left w:val="single" w:sz="4" w:space="0" w:color="auto"/>
              <w:bottom w:val="single" w:sz="4" w:space="0" w:color="auto"/>
              <w:right w:val="single" w:sz="4" w:space="0" w:color="auto"/>
            </w:tcBorders>
          </w:tcPr>
          <w:p w14:paraId="278D0050" w14:textId="721AB4CB" w:rsidR="000E4B03" w:rsidRPr="0030302C" w:rsidRDefault="000E4B03" w:rsidP="000E4B03">
            <w:pPr>
              <w:pStyle w:val="ConsPlusNormal"/>
              <w:jc w:val="center"/>
              <w:rPr>
                <w:sz w:val="16"/>
                <w:szCs w:val="16"/>
              </w:rPr>
            </w:pPr>
            <w:r w:rsidRPr="0030302C">
              <w:rPr>
                <w:sz w:val="16"/>
                <w:szCs w:val="16"/>
              </w:rPr>
              <w:t>3</w:t>
            </w:r>
          </w:p>
        </w:tc>
        <w:tc>
          <w:tcPr>
            <w:tcW w:w="660" w:type="dxa"/>
            <w:tcBorders>
              <w:top w:val="single" w:sz="4" w:space="0" w:color="auto"/>
              <w:left w:val="single" w:sz="4" w:space="0" w:color="auto"/>
              <w:bottom w:val="single" w:sz="4" w:space="0" w:color="auto"/>
              <w:right w:val="single" w:sz="4" w:space="0" w:color="auto"/>
            </w:tcBorders>
          </w:tcPr>
          <w:p w14:paraId="6751BB64" w14:textId="040B022B" w:rsidR="000E4B03" w:rsidRPr="0030302C" w:rsidRDefault="000E4B03" w:rsidP="000E4B03">
            <w:pPr>
              <w:pStyle w:val="ConsPlusNormal"/>
              <w:jc w:val="center"/>
              <w:rPr>
                <w:sz w:val="16"/>
                <w:szCs w:val="16"/>
              </w:rPr>
            </w:pPr>
            <w:r w:rsidRPr="0030302C">
              <w:rPr>
                <w:sz w:val="16"/>
                <w:szCs w:val="16"/>
              </w:rPr>
              <w:t>1</w:t>
            </w:r>
          </w:p>
        </w:tc>
      </w:tr>
      <w:tr w:rsidR="000E4B03" w:rsidRPr="0030302C" w14:paraId="69BFB8A1" w14:textId="77777777" w:rsidTr="008B2E95">
        <w:trPr>
          <w:trHeight w:val="637"/>
        </w:trPr>
        <w:tc>
          <w:tcPr>
            <w:tcW w:w="2059" w:type="dxa"/>
            <w:tcBorders>
              <w:top w:val="single" w:sz="4" w:space="0" w:color="auto"/>
              <w:left w:val="single" w:sz="4" w:space="0" w:color="auto"/>
              <w:bottom w:val="single" w:sz="4" w:space="0" w:color="auto"/>
              <w:right w:val="single" w:sz="4" w:space="0" w:color="auto"/>
            </w:tcBorders>
          </w:tcPr>
          <w:p w14:paraId="378FE944" w14:textId="4A6801F9" w:rsidR="000E4B03" w:rsidRPr="0030302C" w:rsidRDefault="000E4B03" w:rsidP="000E4B03">
            <w:pPr>
              <w:autoSpaceDE w:val="0"/>
              <w:autoSpaceDN w:val="0"/>
              <w:adjustRightInd w:val="0"/>
              <w:spacing w:after="0" w:line="240" w:lineRule="auto"/>
              <w:rPr>
                <w:rFonts w:ascii="Times New Roman" w:eastAsia="Times New Roman" w:hAnsi="Times New Roman" w:cs="Times New Roman"/>
                <w:color w:val="000000"/>
                <w:sz w:val="20"/>
                <w:szCs w:val="20"/>
              </w:rPr>
            </w:pPr>
            <w:r w:rsidRPr="0030302C">
              <w:rPr>
                <w:rFonts w:ascii="Times New Roman" w:eastAsia="Times New Roman" w:hAnsi="Times New Roman" w:cs="Times New Roman"/>
                <w:color w:val="000000"/>
                <w:sz w:val="20"/>
                <w:szCs w:val="20"/>
              </w:rPr>
              <w:t>Уменьшение кредиторской задолженности по единому страховому тарифу</w:t>
            </w:r>
          </w:p>
        </w:tc>
        <w:tc>
          <w:tcPr>
            <w:tcW w:w="1560" w:type="dxa"/>
            <w:tcBorders>
              <w:top w:val="single" w:sz="4" w:space="0" w:color="auto"/>
              <w:left w:val="single" w:sz="4" w:space="0" w:color="auto"/>
              <w:bottom w:val="single" w:sz="4" w:space="0" w:color="auto"/>
              <w:right w:val="single" w:sz="4" w:space="0" w:color="auto"/>
            </w:tcBorders>
          </w:tcPr>
          <w:p w14:paraId="26F4947F" w14:textId="7C78F46F" w:rsidR="000E4B03" w:rsidRPr="0030302C" w:rsidRDefault="000E4B03" w:rsidP="000E4B03">
            <w:pPr>
              <w:pStyle w:val="ConsPlusNormal"/>
              <w:jc w:val="center"/>
              <w:rPr>
                <w:sz w:val="16"/>
                <w:szCs w:val="16"/>
              </w:rPr>
            </w:pPr>
            <w:r w:rsidRPr="0030302C">
              <w:rPr>
                <w:sz w:val="16"/>
                <w:szCs w:val="16"/>
              </w:rPr>
              <w:t>01063140110020129</w:t>
            </w:r>
          </w:p>
        </w:tc>
        <w:tc>
          <w:tcPr>
            <w:tcW w:w="540" w:type="dxa"/>
            <w:tcBorders>
              <w:top w:val="single" w:sz="4" w:space="0" w:color="auto"/>
              <w:left w:val="single" w:sz="4" w:space="0" w:color="auto"/>
              <w:bottom w:val="single" w:sz="4" w:space="0" w:color="auto"/>
              <w:right w:val="single" w:sz="4" w:space="0" w:color="auto"/>
            </w:tcBorders>
          </w:tcPr>
          <w:p w14:paraId="0FF187DC" w14:textId="23A3E821" w:rsidR="000E4B03" w:rsidRPr="0030302C" w:rsidRDefault="000E4B03" w:rsidP="000E4B03">
            <w:pPr>
              <w:pStyle w:val="ConsPlusNormal"/>
              <w:jc w:val="center"/>
              <w:rPr>
                <w:sz w:val="16"/>
                <w:szCs w:val="16"/>
              </w:rPr>
            </w:pPr>
            <w:r w:rsidRPr="0030302C">
              <w:rPr>
                <w:sz w:val="16"/>
                <w:szCs w:val="16"/>
              </w:rPr>
              <w:t>1</w:t>
            </w:r>
          </w:p>
        </w:tc>
        <w:tc>
          <w:tcPr>
            <w:tcW w:w="495" w:type="dxa"/>
            <w:tcBorders>
              <w:top w:val="single" w:sz="4" w:space="0" w:color="auto"/>
              <w:left w:val="single" w:sz="4" w:space="0" w:color="auto"/>
              <w:bottom w:val="single" w:sz="4" w:space="0" w:color="auto"/>
              <w:right w:val="single" w:sz="4" w:space="0" w:color="auto"/>
            </w:tcBorders>
          </w:tcPr>
          <w:p w14:paraId="3FF5AD7B" w14:textId="14062F3B" w:rsidR="000E4B03" w:rsidRPr="0030302C" w:rsidRDefault="000E4B03" w:rsidP="000E4B03">
            <w:pPr>
              <w:pStyle w:val="ConsPlusNormal"/>
              <w:jc w:val="center"/>
              <w:rPr>
                <w:sz w:val="16"/>
                <w:szCs w:val="16"/>
              </w:rPr>
            </w:pPr>
            <w:r w:rsidRPr="0030302C">
              <w:rPr>
                <w:sz w:val="16"/>
                <w:szCs w:val="16"/>
              </w:rPr>
              <w:t>3</w:t>
            </w:r>
          </w:p>
        </w:tc>
        <w:tc>
          <w:tcPr>
            <w:tcW w:w="495" w:type="dxa"/>
            <w:tcBorders>
              <w:top w:val="single" w:sz="4" w:space="0" w:color="auto"/>
              <w:left w:val="single" w:sz="4" w:space="0" w:color="auto"/>
              <w:bottom w:val="single" w:sz="4" w:space="0" w:color="auto"/>
              <w:right w:val="single" w:sz="4" w:space="0" w:color="auto"/>
            </w:tcBorders>
          </w:tcPr>
          <w:p w14:paraId="4F0D281E" w14:textId="005D1631" w:rsidR="000E4B03" w:rsidRPr="0030302C" w:rsidRDefault="000E4B03" w:rsidP="000E4B03">
            <w:pPr>
              <w:pStyle w:val="ConsPlusNormal"/>
              <w:jc w:val="center"/>
              <w:rPr>
                <w:sz w:val="16"/>
                <w:szCs w:val="16"/>
              </w:rPr>
            </w:pPr>
            <w:r w:rsidRPr="0030302C">
              <w:rPr>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46C8D7F9" w14:textId="540000E0" w:rsidR="000E4B03" w:rsidRPr="0030302C" w:rsidRDefault="000E4B03" w:rsidP="000E4B03">
            <w:pPr>
              <w:pStyle w:val="ConsPlusNormal"/>
              <w:jc w:val="center"/>
              <w:rPr>
                <w:sz w:val="16"/>
                <w:szCs w:val="16"/>
              </w:rPr>
            </w:pPr>
            <w:r w:rsidRPr="0030302C">
              <w:rPr>
                <w:sz w:val="16"/>
                <w:szCs w:val="16"/>
              </w:rPr>
              <w:t>3</w:t>
            </w:r>
          </w:p>
        </w:tc>
        <w:tc>
          <w:tcPr>
            <w:tcW w:w="630" w:type="dxa"/>
            <w:tcBorders>
              <w:top w:val="single" w:sz="4" w:space="0" w:color="auto"/>
              <w:left w:val="single" w:sz="4" w:space="0" w:color="auto"/>
              <w:bottom w:val="single" w:sz="4" w:space="0" w:color="auto"/>
              <w:right w:val="single" w:sz="4" w:space="0" w:color="auto"/>
            </w:tcBorders>
          </w:tcPr>
          <w:p w14:paraId="22123377" w14:textId="545D04FC" w:rsidR="000E4B03" w:rsidRPr="0030302C" w:rsidRDefault="000E4B03" w:rsidP="000E4B03">
            <w:pPr>
              <w:pStyle w:val="ConsPlusNormal"/>
              <w:jc w:val="center"/>
              <w:rPr>
                <w:sz w:val="16"/>
                <w:szCs w:val="16"/>
              </w:rPr>
            </w:pPr>
            <w:r w:rsidRPr="0030302C">
              <w:rPr>
                <w:sz w:val="16"/>
                <w:szCs w:val="16"/>
              </w:rPr>
              <w:t>1</w:t>
            </w:r>
          </w:p>
        </w:tc>
        <w:tc>
          <w:tcPr>
            <w:tcW w:w="825" w:type="dxa"/>
            <w:tcBorders>
              <w:top w:val="single" w:sz="4" w:space="0" w:color="auto"/>
              <w:left w:val="single" w:sz="4" w:space="0" w:color="auto"/>
              <w:bottom w:val="single" w:sz="4" w:space="0" w:color="auto"/>
              <w:right w:val="single" w:sz="4" w:space="0" w:color="auto"/>
            </w:tcBorders>
          </w:tcPr>
          <w:p w14:paraId="2F4D2510" w14:textId="67053EDE" w:rsidR="000E4B03" w:rsidRPr="0030302C" w:rsidRDefault="000E4B03" w:rsidP="000E4B03">
            <w:pPr>
              <w:pStyle w:val="ConsPlusNormal"/>
              <w:jc w:val="center"/>
              <w:rPr>
                <w:sz w:val="16"/>
                <w:szCs w:val="16"/>
              </w:rPr>
            </w:pPr>
            <w:r w:rsidRPr="0030302C">
              <w:rPr>
                <w:sz w:val="16"/>
                <w:szCs w:val="16"/>
              </w:rPr>
              <w:t>5</w:t>
            </w:r>
          </w:p>
        </w:tc>
        <w:tc>
          <w:tcPr>
            <w:tcW w:w="660" w:type="dxa"/>
            <w:tcBorders>
              <w:top w:val="single" w:sz="4" w:space="0" w:color="auto"/>
              <w:left w:val="single" w:sz="4" w:space="0" w:color="auto"/>
              <w:bottom w:val="single" w:sz="4" w:space="0" w:color="auto"/>
              <w:right w:val="single" w:sz="4" w:space="0" w:color="auto"/>
            </w:tcBorders>
          </w:tcPr>
          <w:p w14:paraId="3D939F91" w14:textId="56BC0E38" w:rsidR="000E4B03" w:rsidRPr="0030302C" w:rsidRDefault="000E4B03" w:rsidP="000E4B03">
            <w:pPr>
              <w:pStyle w:val="ConsPlusNormal"/>
              <w:jc w:val="center"/>
              <w:rPr>
                <w:sz w:val="16"/>
                <w:szCs w:val="16"/>
              </w:rPr>
            </w:pPr>
            <w:r w:rsidRPr="0030302C">
              <w:rPr>
                <w:sz w:val="16"/>
                <w:szCs w:val="16"/>
              </w:rPr>
              <w:t>8</w:t>
            </w:r>
          </w:p>
        </w:tc>
        <w:tc>
          <w:tcPr>
            <w:tcW w:w="660" w:type="dxa"/>
            <w:tcBorders>
              <w:top w:val="single" w:sz="4" w:space="0" w:color="auto"/>
              <w:left w:val="single" w:sz="4" w:space="0" w:color="auto"/>
              <w:bottom w:val="single" w:sz="4" w:space="0" w:color="auto"/>
              <w:right w:val="single" w:sz="4" w:space="0" w:color="auto"/>
            </w:tcBorders>
          </w:tcPr>
          <w:p w14:paraId="635D65D3" w14:textId="7DB9C130" w:rsidR="000E4B03" w:rsidRPr="0030302C" w:rsidRDefault="000E4B03" w:rsidP="000E4B03">
            <w:pPr>
              <w:pStyle w:val="ConsPlusNormal"/>
              <w:jc w:val="center"/>
              <w:rPr>
                <w:sz w:val="16"/>
                <w:szCs w:val="16"/>
              </w:rPr>
            </w:pPr>
            <w:r w:rsidRPr="0030302C">
              <w:rPr>
                <w:sz w:val="16"/>
                <w:szCs w:val="16"/>
              </w:rPr>
              <w:t>3</w:t>
            </w:r>
          </w:p>
        </w:tc>
        <w:tc>
          <w:tcPr>
            <w:tcW w:w="660" w:type="dxa"/>
            <w:tcBorders>
              <w:top w:val="single" w:sz="4" w:space="0" w:color="auto"/>
              <w:left w:val="single" w:sz="4" w:space="0" w:color="auto"/>
              <w:bottom w:val="single" w:sz="4" w:space="0" w:color="auto"/>
              <w:right w:val="single" w:sz="4" w:space="0" w:color="auto"/>
            </w:tcBorders>
          </w:tcPr>
          <w:p w14:paraId="11183BED" w14:textId="48CF0A11" w:rsidR="000E4B03" w:rsidRPr="0030302C" w:rsidRDefault="000E4B03" w:rsidP="000E4B03">
            <w:pPr>
              <w:pStyle w:val="ConsPlusNormal"/>
              <w:jc w:val="center"/>
              <w:rPr>
                <w:sz w:val="16"/>
                <w:szCs w:val="16"/>
              </w:rPr>
            </w:pPr>
            <w:r w:rsidRPr="0030302C">
              <w:rPr>
                <w:sz w:val="16"/>
                <w:szCs w:val="16"/>
              </w:rPr>
              <w:t>1</w:t>
            </w:r>
          </w:p>
        </w:tc>
      </w:tr>
    </w:tbl>
    <w:p w14:paraId="2AF37385" w14:textId="77777777" w:rsidR="00AD2DB8" w:rsidRPr="0030302C" w:rsidRDefault="00AD2DB8" w:rsidP="00AD2DB8">
      <w:pPr>
        <w:autoSpaceDE w:val="0"/>
        <w:autoSpaceDN w:val="0"/>
        <w:adjustRightInd w:val="0"/>
        <w:spacing w:after="0" w:line="240" w:lineRule="auto"/>
        <w:ind w:firstLine="708"/>
        <w:jc w:val="both"/>
        <w:rPr>
          <w:rFonts w:ascii="Times New Roman" w:hAnsi="Times New Roman" w:cs="Times New Roman"/>
          <w:sz w:val="26"/>
          <w:szCs w:val="26"/>
          <w:lang w:eastAsia="ar-SA"/>
        </w:rPr>
      </w:pPr>
    </w:p>
    <w:p w14:paraId="230A9D5E" w14:textId="77777777" w:rsidR="00641FE0" w:rsidRPr="0030302C" w:rsidRDefault="00641FE0" w:rsidP="00AD2DB8">
      <w:pPr>
        <w:pStyle w:val="ConsPlusNormal"/>
        <w:ind w:firstLine="540"/>
        <w:jc w:val="both"/>
        <w:outlineLvl w:val="0"/>
        <w:rPr>
          <w:sz w:val="26"/>
          <w:szCs w:val="26"/>
          <w:lang w:eastAsia="ar-SA"/>
        </w:rPr>
      </w:pPr>
    </w:p>
    <w:p w14:paraId="1DE9E12A" w14:textId="746258C7" w:rsidR="00131634" w:rsidRPr="0030302C" w:rsidRDefault="00A0081B" w:rsidP="00131634">
      <w:pPr>
        <w:autoSpaceDE w:val="0"/>
        <w:autoSpaceDN w:val="0"/>
        <w:adjustRightInd w:val="0"/>
        <w:spacing w:after="0" w:line="240" w:lineRule="auto"/>
        <w:jc w:val="both"/>
        <w:rPr>
          <w:rFonts w:ascii="Times New Roman" w:hAnsi="Times New Roman" w:cs="Times New Roman"/>
          <w:sz w:val="26"/>
          <w:szCs w:val="26"/>
        </w:rPr>
      </w:pPr>
      <w:r w:rsidRPr="0030302C">
        <w:rPr>
          <w:sz w:val="26"/>
          <w:szCs w:val="26"/>
        </w:rPr>
        <w:lastRenderedPageBreak/>
        <w:t xml:space="preserve">         </w:t>
      </w:r>
      <w:r w:rsidR="006013EA" w:rsidRPr="0030302C">
        <w:rPr>
          <w:sz w:val="26"/>
          <w:szCs w:val="26"/>
        </w:rPr>
        <w:t>11</w:t>
      </w:r>
      <w:r w:rsidR="00AD2DB8" w:rsidRPr="0030302C">
        <w:rPr>
          <w:sz w:val="26"/>
          <w:szCs w:val="26"/>
        </w:rPr>
        <w:t xml:space="preserve">. </w:t>
      </w:r>
      <w:r w:rsidR="00AD2DB8" w:rsidRPr="0030302C">
        <w:rPr>
          <w:rFonts w:ascii="Times New Roman" w:hAnsi="Times New Roman" w:cs="Times New Roman"/>
          <w:sz w:val="26"/>
          <w:szCs w:val="26"/>
        </w:rPr>
        <w:t>Настоящий приказ распространяется на правоотношения с 01.</w:t>
      </w:r>
      <w:r w:rsidR="00D414DE" w:rsidRPr="0030302C">
        <w:rPr>
          <w:rFonts w:ascii="Times New Roman" w:hAnsi="Times New Roman" w:cs="Times New Roman"/>
          <w:sz w:val="26"/>
          <w:szCs w:val="26"/>
        </w:rPr>
        <w:t>0</w:t>
      </w:r>
      <w:r w:rsidR="009444CB" w:rsidRPr="0030302C">
        <w:rPr>
          <w:rFonts w:ascii="Times New Roman" w:hAnsi="Times New Roman" w:cs="Times New Roman"/>
          <w:sz w:val="26"/>
          <w:szCs w:val="26"/>
        </w:rPr>
        <w:t>1</w:t>
      </w:r>
      <w:r w:rsidR="00AD2DB8" w:rsidRPr="0030302C">
        <w:rPr>
          <w:rFonts w:ascii="Times New Roman" w:hAnsi="Times New Roman" w:cs="Times New Roman"/>
          <w:sz w:val="26"/>
          <w:szCs w:val="26"/>
        </w:rPr>
        <w:t>.202</w:t>
      </w:r>
      <w:r w:rsidR="00131634" w:rsidRPr="0030302C">
        <w:rPr>
          <w:rFonts w:ascii="Times New Roman" w:hAnsi="Times New Roman" w:cs="Times New Roman"/>
          <w:sz w:val="26"/>
          <w:szCs w:val="26"/>
        </w:rPr>
        <w:t>3</w:t>
      </w:r>
      <w:r w:rsidR="00AD2DB8" w:rsidRPr="0030302C">
        <w:rPr>
          <w:rFonts w:ascii="Times New Roman" w:hAnsi="Times New Roman" w:cs="Times New Roman"/>
          <w:sz w:val="26"/>
          <w:szCs w:val="26"/>
        </w:rPr>
        <w:t xml:space="preserve"> г.</w:t>
      </w:r>
      <w:r w:rsidR="00131634" w:rsidRPr="0030302C">
        <w:rPr>
          <w:rFonts w:ascii="Times New Roman" w:hAnsi="Times New Roman" w:cs="Times New Roman"/>
          <w:sz w:val="26"/>
          <w:szCs w:val="26"/>
        </w:rPr>
        <w:t xml:space="preserve"> Применение унифицированных форм электронных первичных учетных документов </w:t>
      </w:r>
      <w:proofErr w:type="gramStart"/>
      <w:r w:rsidR="00131634" w:rsidRPr="0030302C">
        <w:rPr>
          <w:rFonts w:ascii="Times New Roman" w:hAnsi="Times New Roman" w:cs="Times New Roman"/>
          <w:sz w:val="26"/>
          <w:szCs w:val="26"/>
        </w:rPr>
        <w:t>осуществляется  по</w:t>
      </w:r>
      <w:proofErr w:type="gramEnd"/>
      <w:r w:rsidR="00131634" w:rsidRPr="0030302C">
        <w:rPr>
          <w:rFonts w:ascii="Times New Roman" w:hAnsi="Times New Roman" w:cs="Times New Roman"/>
          <w:sz w:val="26"/>
          <w:szCs w:val="26"/>
        </w:rPr>
        <w:t xml:space="preserve"> мере организационно-технической возможности.</w:t>
      </w:r>
    </w:p>
    <w:p w14:paraId="1C6CB293" w14:textId="306FDC54" w:rsidR="00131634" w:rsidRPr="0030302C" w:rsidRDefault="00131634" w:rsidP="00131634">
      <w:pPr>
        <w:autoSpaceDE w:val="0"/>
        <w:autoSpaceDN w:val="0"/>
        <w:adjustRightInd w:val="0"/>
        <w:spacing w:after="0" w:line="240" w:lineRule="auto"/>
        <w:jc w:val="both"/>
        <w:rPr>
          <w:rFonts w:ascii="Times New Roman" w:hAnsi="Times New Roman" w:cs="Times New Roman"/>
          <w:sz w:val="26"/>
          <w:szCs w:val="26"/>
        </w:rPr>
      </w:pPr>
    </w:p>
    <w:p w14:paraId="619AFCD1" w14:textId="110B80AE" w:rsidR="00AD2DB8" w:rsidRPr="0030302C" w:rsidRDefault="00AD2DB8" w:rsidP="00AD2DB8">
      <w:pPr>
        <w:pStyle w:val="ConsPlusNormal"/>
        <w:ind w:firstLine="540"/>
        <w:outlineLvl w:val="0"/>
        <w:rPr>
          <w:sz w:val="26"/>
          <w:szCs w:val="26"/>
        </w:rPr>
      </w:pPr>
    </w:p>
    <w:p w14:paraId="11E1BB70" w14:textId="77777777" w:rsidR="00AD2DB8" w:rsidRPr="0030302C" w:rsidRDefault="00AD2DB8" w:rsidP="00AD2DB8">
      <w:pPr>
        <w:spacing w:after="0" w:line="240" w:lineRule="auto"/>
        <w:jc w:val="both"/>
        <w:rPr>
          <w:rFonts w:ascii="Times New Roman" w:eastAsia="Times New Roman" w:hAnsi="Times New Roman" w:cs="Times New Roman"/>
          <w:sz w:val="26"/>
          <w:szCs w:val="26"/>
          <w:lang w:eastAsia="ar-SA"/>
        </w:rPr>
      </w:pPr>
      <w:r w:rsidRPr="0030302C">
        <w:rPr>
          <w:rFonts w:ascii="Times New Roman" w:eastAsia="Times New Roman" w:hAnsi="Times New Roman" w:cs="Times New Roman"/>
          <w:sz w:val="26"/>
          <w:szCs w:val="26"/>
          <w:lang w:eastAsia="ar-SA"/>
        </w:rPr>
        <w:t xml:space="preserve"> </w:t>
      </w:r>
    </w:p>
    <w:p w14:paraId="1BE0858A" w14:textId="77777777" w:rsidR="00AD2DB8" w:rsidRPr="0030302C" w:rsidRDefault="00AD2DB8" w:rsidP="00AD2DB8">
      <w:pPr>
        <w:tabs>
          <w:tab w:val="left" w:pos="219"/>
        </w:tabs>
        <w:spacing w:after="0" w:line="240" w:lineRule="auto"/>
        <w:ind w:firstLine="720"/>
        <w:rPr>
          <w:rFonts w:ascii="Times New Roman" w:eastAsia="Times New Roman" w:hAnsi="Times New Roman" w:cs="Times New Roman"/>
          <w:sz w:val="26"/>
          <w:szCs w:val="26"/>
          <w:lang w:eastAsia="ar-SA"/>
        </w:rPr>
      </w:pPr>
      <w:r w:rsidRPr="0030302C">
        <w:rPr>
          <w:rFonts w:ascii="Times New Roman" w:eastAsia="Times New Roman" w:hAnsi="Times New Roman" w:cs="Times New Roman"/>
          <w:sz w:val="26"/>
          <w:szCs w:val="26"/>
          <w:lang w:eastAsia="ar-SA"/>
        </w:rPr>
        <w:t xml:space="preserve"> </w:t>
      </w:r>
    </w:p>
    <w:p w14:paraId="09D46ACC" w14:textId="77777777" w:rsidR="00AD2DB8" w:rsidRPr="0030302C" w:rsidRDefault="00AD2DB8" w:rsidP="00AD2DB8">
      <w:pPr>
        <w:spacing w:after="0" w:line="240" w:lineRule="auto"/>
        <w:jc w:val="both"/>
        <w:rPr>
          <w:rFonts w:ascii="Times New Roman" w:eastAsia="Times New Roman" w:hAnsi="Times New Roman" w:cs="Times New Roman"/>
          <w:b/>
          <w:sz w:val="26"/>
          <w:szCs w:val="26"/>
          <w:lang w:eastAsia="ar-SA"/>
        </w:rPr>
      </w:pPr>
      <w:proofErr w:type="gramStart"/>
      <w:r w:rsidRPr="0030302C">
        <w:rPr>
          <w:rFonts w:ascii="Times New Roman" w:eastAsia="Times New Roman" w:hAnsi="Times New Roman" w:cs="Times New Roman"/>
          <w:b/>
          <w:sz w:val="26"/>
          <w:szCs w:val="26"/>
          <w:lang w:eastAsia="ar-SA"/>
        </w:rPr>
        <w:t>Начальник  Финансового</w:t>
      </w:r>
      <w:proofErr w:type="gramEnd"/>
      <w:r w:rsidRPr="0030302C">
        <w:rPr>
          <w:rFonts w:ascii="Times New Roman" w:eastAsia="Times New Roman" w:hAnsi="Times New Roman" w:cs="Times New Roman"/>
          <w:b/>
          <w:sz w:val="26"/>
          <w:szCs w:val="26"/>
          <w:lang w:eastAsia="ar-SA"/>
        </w:rPr>
        <w:t xml:space="preserve">  управления</w:t>
      </w:r>
      <w:r w:rsidRPr="0030302C">
        <w:rPr>
          <w:rFonts w:ascii="Times New Roman" w:eastAsia="Times New Roman" w:hAnsi="Times New Roman" w:cs="Times New Roman"/>
          <w:b/>
          <w:sz w:val="26"/>
          <w:szCs w:val="26"/>
          <w:lang w:eastAsia="ar-SA"/>
        </w:rPr>
        <w:tab/>
      </w:r>
    </w:p>
    <w:p w14:paraId="27EF92AD" w14:textId="50FF6F71" w:rsidR="00AD2DB8" w:rsidRPr="00C07450" w:rsidRDefault="00AD2DB8" w:rsidP="004C7B6F">
      <w:pPr>
        <w:spacing w:after="0" w:line="240" w:lineRule="auto"/>
        <w:jc w:val="both"/>
        <w:rPr>
          <w:rFonts w:ascii="Times New Roman" w:hAnsi="Times New Roman" w:cs="Times New Roman"/>
          <w:sz w:val="26"/>
          <w:szCs w:val="26"/>
        </w:rPr>
      </w:pPr>
      <w:r w:rsidRPr="0030302C">
        <w:rPr>
          <w:rFonts w:ascii="Times New Roman" w:eastAsia="Times New Roman" w:hAnsi="Times New Roman" w:cs="Times New Roman"/>
          <w:b/>
          <w:sz w:val="26"/>
          <w:szCs w:val="26"/>
          <w:lang w:eastAsia="ar-SA"/>
        </w:rPr>
        <w:t xml:space="preserve">администрации Гайского городского округа   </w:t>
      </w:r>
      <w:r w:rsidRPr="0030302C">
        <w:rPr>
          <w:rFonts w:ascii="Times New Roman" w:eastAsia="Times New Roman" w:hAnsi="Times New Roman" w:cs="Times New Roman"/>
          <w:b/>
          <w:sz w:val="26"/>
          <w:szCs w:val="26"/>
          <w:lang w:eastAsia="ar-SA"/>
        </w:rPr>
        <w:tab/>
        <w:t xml:space="preserve">                           Г.Ю. Данилина</w:t>
      </w:r>
    </w:p>
    <w:p w14:paraId="141B5194" w14:textId="006FE42B" w:rsidR="00E77531" w:rsidRDefault="00E77531" w:rsidP="00AD2DB8">
      <w:pPr>
        <w:autoSpaceDE w:val="0"/>
        <w:autoSpaceDN w:val="0"/>
        <w:adjustRightInd w:val="0"/>
        <w:spacing w:after="0" w:line="240" w:lineRule="auto"/>
        <w:jc w:val="both"/>
      </w:pPr>
    </w:p>
    <w:p w14:paraId="5F90E730" w14:textId="550204AA" w:rsidR="00BD2858" w:rsidRDefault="00BD2858" w:rsidP="00AD2DB8">
      <w:pPr>
        <w:autoSpaceDE w:val="0"/>
        <w:autoSpaceDN w:val="0"/>
        <w:adjustRightInd w:val="0"/>
        <w:spacing w:after="0" w:line="240" w:lineRule="auto"/>
        <w:jc w:val="both"/>
      </w:pPr>
    </w:p>
    <w:p w14:paraId="4979C619" w14:textId="5FB18CD7" w:rsidR="00BD2858" w:rsidRDefault="00BD2858" w:rsidP="00AD2DB8">
      <w:pPr>
        <w:autoSpaceDE w:val="0"/>
        <w:autoSpaceDN w:val="0"/>
        <w:adjustRightInd w:val="0"/>
        <w:spacing w:after="0" w:line="240" w:lineRule="auto"/>
        <w:jc w:val="both"/>
      </w:pPr>
    </w:p>
    <w:p w14:paraId="3974F331" w14:textId="56A26588" w:rsidR="00BD2858" w:rsidRDefault="00BD2858" w:rsidP="00AD2DB8">
      <w:pPr>
        <w:autoSpaceDE w:val="0"/>
        <w:autoSpaceDN w:val="0"/>
        <w:adjustRightInd w:val="0"/>
        <w:spacing w:after="0" w:line="240" w:lineRule="auto"/>
        <w:jc w:val="both"/>
      </w:pPr>
    </w:p>
    <w:p w14:paraId="2F1DFE3B" w14:textId="2CAEDF86" w:rsidR="00BD2858" w:rsidRDefault="00BD2858" w:rsidP="00AD2DB8">
      <w:pPr>
        <w:autoSpaceDE w:val="0"/>
        <w:autoSpaceDN w:val="0"/>
        <w:adjustRightInd w:val="0"/>
        <w:spacing w:after="0" w:line="240" w:lineRule="auto"/>
        <w:jc w:val="both"/>
      </w:pPr>
    </w:p>
    <w:p w14:paraId="4BC1D319" w14:textId="65CC417E" w:rsidR="00BD2858" w:rsidRDefault="00BD2858" w:rsidP="00AD2DB8">
      <w:pPr>
        <w:autoSpaceDE w:val="0"/>
        <w:autoSpaceDN w:val="0"/>
        <w:adjustRightInd w:val="0"/>
        <w:spacing w:after="0" w:line="240" w:lineRule="auto"/>
        <w:jc w:val="both"/>
      </w:pPr>
    </w:p>
    <w:p w14:paraId="67F96FB0" w14:textId="673EA8DF" w:rsidR="00BD2858" w:rsidRDefault="00BD2858" w:rsidP="00AD2DB8">
      <w:pPr>
        <w:autoSpaceDE w:val="0"/>
        <w:autoSpaceDN w:val="0"/>
        <w:adjustRightInd w:val="0"/>
        <w:spacing w:after="0" w:line="240" w:lineRule="auto"/>
        <w:jc w:val="both"/>
      </w:pPr>
    </w:p>
    <w:p w14:paraId="69E16F77" w14:textId="087E1D1F" w:rsidR="00BD2858" w:rsidRDefault="00BD2858" w:rsidP="00AD2DB8">
      <w:pPr>
        <w:autoSpaceDE w:val="0"/>
        <w:autoSpaceDN w:val="0"/>
        <w:adjustRightInd w:val="0"/>
        <w:spacing w:after="0" w:line="240" w:lineRule="auto"/>
        <w:jc w:val="both"/>
      </w:pPr>
    </w:p>
    <w:p w14:paraId="692FEF86" w14:textId="6F04C989" w:rsidR="00BD2858" w:rsidRDefault="00BD2858" w:rsidP="00AD2DB8">
      <w:pPr>
        <w:autoSpaceDE w:val="0"/>
        <w:autoSpaceDN w:val="0"/>
        <w:adjustRightInd w:val="0"/>
        <w:spacing w:after="0" w:line="240" w:lineRule="auto"/>
        <w:jc w:val="both"/>
      </w:pPr>
    </w:p>
    <w:p w14:paraId="25B46F27" w14:textId="1618F1AE" w:rsidR="00BD2858" w:rsidRDefault="00BD2858" w:rsidP="00AD2DB8">
      <w:pPr>
        <w:autoSpaceDE w:val="0"/>
        <w:autoSpaceDN w:val="0"/>
        <w:adjustRightInd w:val="0"/>
        <w:spacing w:after="0" w:line="240" w:lineRule="auto"/>
        <w:jc w:val="both"/>
      </w:pPr>
    </w:p>
    <w:p w14:paraId="55FC50C3" w14:textId="4BB33DA7" w:rsidR="00BD2858" w:rsidRDefault="00BD2858" w:rsidP="00AD2DB8">
      <w:pPr>
        <w:autoSpaceDE w:val="0"/>
        <w:autoSpaceDN w:val="0"/>
        <w:adjustRightInd w:val="0"/>
        <w:spacing w:after="0" w:line="240" w:lineRule="auto"/>
        <w:jc w:val="both"/>
      </w:pPr>
    </w:p>
    <w:p w14:paraId="36511054" w14:textId="5EEC2621" w:rsidR="00BD2858" w:rsidRDefault="00BD2858" w:rsidP="00AD2DB8">
      <w:pPr>
        <w:autoSpaceDE w:val="0"/>
        <w:autoSpaceDN w:val="0"/>
        <w:adjustRightInd w:val="0"/>
        <w:spacing w:after="0" w:line="240" w:lineRule="auto"/>
        <w:jc w:val="both"/>
      </w:pPr>
    </w:p>
    <w:p w14:paraId="247FA1FF" w14:textId="4F767D97" w:rsidR="00BD2858" w:rsidRDefault="00BD2858" w:rsidP="00AD2DB8">
      <w:pPr>
        <w:autoSpaceDE w:val="0"/>
        <w:autoSpaceDN w:val="0"/>
        <w:adjustRightInd w:val="0"/>
        <w:spacing w:after="0" w:line="240" w:lineRule="auto"/>
        <w:jc w:val="both"/>
      </w:pPr>
    </w:p>
    <w:p w14:paraId="0FBCEE6A" w14:textId="5E1302D7" w:rsidR="00BD2858" w:rsidRDefault="00BD2858" w:rsidP="00AD2DB8">
      <w:pPr>
        <w:autoSpaceDE w:val="0"/>
        <w:autoSpaceDN w:val="0"/>
        <w:adjustRightInd w:val="0"/>
        <w:spacing w:after="0" w:line="240" w:lineRule="auto"/>
        <w:jc w:val="both"/>
      </w:pPr>
    </w:p>
    <w:p w14:paraId="1A60E400" w14:textId="12178B13" w:rsidR="00BD2858" w:rsidRDefault="00BD2858" w:rsidP="00AD2DB8">
      <w:pPr>
        <w:autoSpaceDE w:val="0"/>
        <w:autoSpaceDN w:val="0"/>
        <w:adjustRightInd w:val="0"/>
        <w:spacing w:after="0" w:line="240" w:lineRule="auto"/>
        <w:jc w:val="both"/>
      </w:pPr>
    </w:p>
    <w:p w14:paraId="2C3F1EC9" w14:textId="0C8CD86B" w:rsidR="00BD2858" w:rsidRDefault="00BD2858" w:rsidP="00AD2DB8">
      <w:pPr>
        <w:autoSpaceDE w:val="0"/>
        <w:autoSpaceDN w:val="0"/>
        <w:adjustRightInd w:val="0"/>
        <w:spacing w:after="0" w:line="240" w:lineRule="auto"/>
        <w:jc w:val="both"/>
      </w:pPr>
    </w:p>
    <w:p w14:paraId="12573AB8" w14:textId="255BD6CD" w:rsidR="00BD2858" w:rsidRDefault="00BD2858" w:rsidP="00AD2DB8">
      <w:pPr>
        <w:autoSpaceDE w:val="0"/>
        <w:autoSpaceDN w:val="0"/>
        <w:adjustRightInd w:val="0"/>
        <w:spacing w:after="0" w:line="240" w:lineRule="auto"/>
        <w:jc w:val="both"/>
      </w:pPr>
    </w:p>
    <w:p w14:paraId="4F4C303E" w14:textId="38E39616" w:rsidR="002A36E4" w:rsidRDefault="002A36E4" w:rsidP="00AD2DB8">
      <w:pPr>
        <w:autoSpaceDE w:val="0"/>
        <w:autoSpaceDN w:val="0"/>
        <w:adjustRightInd w:val="0"/>
        <w:spacing w:after="0" w:line="240" w:lineRule="auto"/>
        <w:jc w:val="both"/>
      </w:pPr>
    </w:p>
    <w:p w14:paraId="0E01A27C" w14:textId="6FC33660" w:rsidR="002A36E4" w:rsidRDefault="002A36E4" w:rsidP="00AD2DB8">
      <w:pPr>
        <w:autoSpaceDE w:val="0"/>
        <w:autoSpaceDN w:val="0"/>
        <w:adjustRightInd w:val="0"/>
        <w:spacing w:after="0" w:line="240" w:lineRule="auto"/>
        <w:jc w:val="both"/>
      </w:pPr>
    </w:p>
    <w:p w14:paraId="2F09FE15" w14:textId="2D653330" w:rsidR="002A36E4" w:rsidRDefault="002A36E4" w:rsidP="00AD2DB8">
      <w:pPr>
        <w:autoSpaceDE w:val="0"/>
        <w:autoSpaceDN w:val="0"/>
        <w:adjustRightInd w:val="0"/>
        <w:spacing w:after="0" w:line="240" w:lineRule="auto"/>
        <w:jc w:val="both"/>
      </w:pPr>
    </w:p>
    <w:p w14:paraId="1E697DD3" w14:textId="500CC2C5" w:rsidR="002A36E4" w:rsidRDefault="002A36E4" w:rsidP="00AD2DB8">
      <w:pPr>
        <w:autoSpaceDE w:val="0"/>
        <w:autoSpaceDN w:val="0"/>
        <w:adjustRightInd w:val="0"/>
        <w:spacing w:after="0" w:line="240" w:lineRule="auto"/>
        <w:jc w:val="both"/>
      </w:pPr>
    </w:p>
    <w:p w14:paraId="1498E579" w14:textId="48A807A2" w:rsidR="002A36E4" w:rsidRDefault="002A36E4" w:rsidP="00AD2DB8">
      <w:pPr>
        <w:autoSpaceDE w:val="0"/>
        <w:autoSpaceDN w:val="0"/>
        <w:adjustRightInd w:val="0"/>
        <w:spacing w:after="0" w:line="240" w:lineRule="auto"/>
        <w:jc w:val="both"/>
      </w:pPr>
    </w:p>
    <w:p w14:paraId="71399FED" w14:textId="4AB92B47" w:rsidR="002A36E4" w:rsidRDefault="002A36E4" w:rsidP="00AD2DB8">
      <w:pPr>
        <w:autoSpaceDE w:val="0"/>
        <w:autoSpaceDN w:val="0"/>
        <w:adjustRightInd w:val="0"/>
        <w:spacing w:after="0" w:line="240" w:lineRule="auto"/>
        <w:jc w:val="both"/>
      </w:pPr>
    </w:p>
    <w:p w14:paraId="3CBE1716" w14:textId="63888E17" w:rsidR="002A36E4" w:rsidRDefault="002A36E4" w:rsidP="00AD2DB8">
      <w:pPr>
        <w:autoSpaceDE w:val="0"/>
        <w:autoSpaceDN w:val="0"/>
        <w:adjustRightInd w:val="0"/>
        <w:spacing w:after="0" w:line="240" w:lineRule="auto"/>
        <w:jc w:val="both"/>
      </w:pPr>
    </w:p>
    <w:p w14:paraId="08C0062A" w14:textId="49B92BC2" w:rsidR="002A36E4" w:rsidRDefault="002A36E4" w:rsidP="00AD2DB8">
      <w:pPr>
        <w:autoSpaceDE w:val="0"/>
        <w:autoSpaceDN w:val="0"/>
        <w:adjustRightInd w:val="0"/>
        <w:spacing w:after="0" w:line="240" w:lineRule="auto"/>
        <w:jc w:val="both"/>
      </w:pPr>
    </w:p>
    <w:p w14:paraId="5FD09BA6" w14:textId="60F017E7" w:rsidR="002A36E4" w:rsidRDefault="002A36E4" w:rsidP="00AD2DB8">
      <w:pPr>
        <w:autoSpaceDE w:val="0"/>
        <w:autoSpaceDN w:val="0"/>
        <w:adjustRightInd w:val="0"/>
        <w:spacing w:after="0" w:line="240" w:lineRule="auto"/>
        <w:jc w:val="both"/>
      </w:pPr>
    </w:p>
    <w:p w14:paraId="75D1E8A2" w14:textId="10D68863" w:rsidR="002A36E4" w:rsidRDefault="002A36E4" w:rsidP="00AD2DB8">
      <w:pPr>
        <w:autoSpaceDE w:val="0"/>
        <w:autoSpaceDN w:val="0"/>
        <w:adjustRightInd w:val="0"/>
        <w:spacing w:after="0" w:line="240" w:lineRule="auto"/>
        <w:jc w:val="both"/>
      </w:pPr>
    </w:p>
    <w:p w14:paraId="113B096C" w14:textId="20E52457" w:rsidR="002A36E4" w:rsidRDefault="002A36E4" w:rsidP="00AD2DB8">
      <w:pPr>
        <w:autoSpaceDE w:val="0"/>
        <w:autoSpaceDN w:val="0"/>
        <w:adjustRightInd w:val="0"/>
        <w:spacing w:after="0" w:line="240" w:lineRule="auto"/>
        <w:jc w:val="both"/>
      </w:pPr>
    </w:p>
    <w:p w14:paraId="11AFE89D" w14:textId="247B7BB2" w:rsidR="002A36E4" w:rsidRDefault="002A36E4" w:rsidP="00AD2DB8">
      <w:pPr>
        <w:autoSpaceDE w:val="0"/>
        <w:autoSpaceDN w:val="0"/>
        <w:adjustRightInd w:val="0"/>
        <w:spacing w:after="0" w:line="240" w:lineRule="auto"/>
        <w:jc w:val="both"/>
      </w:pPr>
    </w:p>
    <w:p w14:paraId="30451908" w14:textId="65DE18AD" w:rsidR="002A36E4" w:rsidRDefault="002A36E4" w:rsidP="00AD2DB8">
      <w:pPr>
        <w:autoSpaceDE w:val="0"/>
        <w:autoSpaceDN w:val="0"/>
        <w:adjustRightInd w:val="0"/>
        <w:spacing w:after="0" w:line="240" w:lineRule="auto"/>
        <w:jc w:val="both"/>
      </w:pPr>
    </w:p>
    <w:p w14:paraId="14659DB6" w14:textId="19600212" w:rsidR="002A36E4" w:rsidRDefault="002A36E4" w:rsidP="00AD2DB8">
      <w:pPr>
        <w:autoSpaceDE w:val="0"/>
        <w:autoSpaceDN w:val="0"/>
        <w:adjustRightInd w:val="0"/>
        <w:spacing w:after="0" w:line="240" w:lineRule="auto"/>
        <w:jc w:val="both"/>
      </w:pPr>
    </w:p>
    <w:p w14:paraId="133C33CD" w14:textId="079BE8FD" w:rsidR="002A36E4" w:rsidRDefault="002A36E4" w:rsidP="00AD2DB8">
      <w:pPr>
        <w:autoSpaceDE w:val="0"/>
        <w:autoSpaceDN w:val="0"/>
        <w:adjustRightInd w:val="0"/>
        <w:spacing w:after="0" w:line="240" w:lineRule="auto"/>
        <w:jc w:val="both"/>
      </w:pPr>
    </w:p>
    <w:p w14:paraId="0345D727" w14:textId="295BB136" w:rsidR="002A36E4" w:rsidRDefault="002A36E4" w:rsidP="00AD2DB8">
      <w:pPr>
        <w:autoSpaceDE w:val="0"/>
        <w:autoSpaceDN w:val="0"/>
        <w:adjustRightInd w:val="0"/>
        <w:spacing w:after="0" w:line="240" w:lineRule="auto"/>
        <w:jc w:val="both"/>
      </w:pPr>
    </w:p>
    <w:p w14:paraId="3DAA2762" w14:textId="43B59F03" w:rsidR="002A36E4" w:rsidRDefault="002A36E4" w:rsidP="00AD2DB8">
      <w:pPr>
        <w:autoSpaceDE w:val="0"/>
        <w:autoSpaceDN w:val="0"/>
        <w:adjustRightInd w:val="0"/>
        <w:spacing w:after="0" w:line="240" w:lineRule="auto"/>
        <w:jc w:val="both"/>
      </w:pPr>
    </w:p>
    <w:p w14:paraId="29A209B6" w14:textId="485B59DE" w:rsidR="002A36E4" w:rsidRDefault="002A36E4" w:rsidP="00AD2DB8">
      <w:pPr>
        <w:autoSpaceDE w:val="0"/>
        <w:autoSpaceDN w:val="0"/>
        <w:adjustRightInd w:val="0"/>
        <w:spacing w:after="0" w:line="240" w:lineRule="auto"/>
        <w:jc w:val="both"/>
      </w:pPr>
    </w:p>
    <w:sectPr w:rsidR="002A36E4" w:rsidSect="00710982">
      <w:pgSz w:w="11906" w:h="16838"/>
      <w:pgMar w:top="284" w:right="851" w:bottom="42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D2403"/>
    <w:multiLevelType w:val="multilevel"/>
    <w:tmpl w:val="BE6A9044"/>
    <w:lvl w:ilvl="0">
      <w:start w:val="1"/>
      <w:numFmt w:val="decimal"/>
      <w:lvlText w:val="%1."/>
      <w:lvlJc w:val="left"/>
      <w:pPr>
        <w:ind w:left="900" w:hanging="360"/>
      </w:pPr>
      <w:rPr>
        <w:rFonts w:hint="default"/>
      </w:rPr>
    </w:lvl>
    <w:lvl w:ilvl="1">
      <w:start w:val="7"/>
      <w:numFmt w:val="decimal"/>
      <w:isLgl/>
      <w:lvlText w:val="%1.%2"/>
      <w:lvlJc w:val="left"/>
      <w:pPr>
        <w:ind w:left="1020" w:hanging="480"/>
      </w:pPr>
      <w:rPr>
        <w:rFonts w:hint="default"/>
        <w:b w:val="0"/>
      </w:rPr>
    </w:lvl>
    <w:lvl w:ilvl="2">
      <w:start w:val="1"/>
      <w:numFmt w:val="decimal"/>
      <w:isLgl/>
      <w:lvlText w:val="%1.%2.%3"/>
      <w:lvlJc w:val="left"/>
      <w:pPr>
        <w:ind w:left="1260" w:hanging="720"/>
      </w:pPr>
      <w:rPr>
        <w:rFonts w:hint="default"/>
        <w:b w:val="0"/>
      </w:rPr>
    </w:lvl>
    <w:lvl w:ilvl="3">
      <w:start w:val="1"/>
      <w:numFmt w:val="decimal"/>
      <w:isLgl/>
      <w:lvlText w:val="%1.%2.%3.%4"/>
      <w:lvlJc w:val="left"/>
      <w:pPr>
        <w:ind w:left="1260" w:hanging="720"/>
      </w:pPr>
      <w:rPr>
        <w:rFonts w:hint="default"/>
        <w:b w:val="0"/>
      </w:rPr>
    </w:lvl>
    <w:lvl w:ilvl="4">
      <w:start w:val="1"/>
      <w:numFmt w:val="decimal"/>
      <w:isLgl/>
      <w:lvlText w:val="%1.%2.%3.%4.%5"/>
      <w:lvlJc w:val="left"/>
      <w:pPr>
        <w:ind w:left="1620" w:hanging="1080"/>
      </w:pPr>
      <w:rPr>
        <w:rFonts w:hint="default"/>
        <w:b w:val="0"/>
      </w:rPr>
    </w:lvl>
    <w:lvl w:ilvl="5">
      <w:start w:val="1"/>
      <w:numFmt w:val="decimal"/>
      <w:isLgl/>
      <w:lvlText w:val="%1.%2.%3.%4.%5.%6"/>
      <w:lvlJc w:val="left"/>
      <w:pPr>
        <w:ind w:left="1980" w:hanging="1440"/>
      </w:pPr>
      <w:rPr>
        <w:rFonts w:hint="default"/>
        <w:b w:val="0"/>
      </w:rPr>
    </w:lvl>
    <w:lvl w:ilvl="6">
      <w:start w:val="1"/>
      <w:numFmt w:val="decimal"/>
      <w:isLgl/>
      <w:lvlText w:val="%1.%2.%3.%4.%5.%6.%7"/>
      <w:lvlJc w:val="left"/>
      <w:pPr>
        <w:ind w:left="1980" w:hanging="1440"/>
      </w:pPr>
      <w:rPr>
        <w:rFonts w:hint="default"/>
        <w:b w:val="0"/>
      </w:rPr>
    </w:lvl>
    <w:lvl w:ilvl="7">
      <w:start w:val="1"/>
      <w:numFmt w:val="decimal"/>
      <w:isLgl/>
      <w:lvlText w:val="%1.%2.%3.%4.%5.%6.%7.%8"/>
      <w:lvlJc w:val="left"/>
      <w:pPr>
        <w:ind w:left="2340" w:hanging="1800"/>
      </w:pPr>
      <w:rPr>
        <w:rFonts w:hint="default"/>
        <w:b w:val="0"/>
      </w:rPr>
    </w:lvl>
    <w:lvl w:ilvl="8">
      <w:start w:val="1"/>
      <w:numFmt w:val="decimal"/>
      <w:isLgl/>
      <w:lvlText w:val="%1.%2.%3.%4.%5.%6.%7.%8.%9"/>
      <w:lvlJc w:val="left"/>
      <w:pPr>
        <w:ind w:left="2340" w:hanging="1800"/>
      </w:pPr>
      <w:rPr>
        <w:rFonts w:hint="default"/>
        <w:b w:val="0"/>
      </w:rPr>
    </w:lvl>
  </w:abstractNum>
  <w:abstractNum w:abstractNumId="1" w15:restartNumberingAfterBreak="0">
    <w:nsid w:val="647A5AC2"/>
    <w:multiLevelType w:val="hybridMultilevel"/>
    <w:tmpl w:val="C0B208C8"/>
    <w:lvl w:ilvl="0" w:tplc="6186C046">
      <w:start w:val="1"/>
      <w:numFmt w:val="decimal"/>
      <w:lvlText w:val="%1."/>
      <w:lvlJc w:val="left"/>
      <w:pPr>
        <w:ind w:left="900" w:hanging="360"/>
      </w:pPr>
      <w:rPr>
        <w:rFonts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441803554">
    <w:abstractNumId w:val="1"/>
  </w:num>
  <w:num w:numId="2" w16cid:durableId="110363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83E"/>
    <w:rsid w:val="00002B9D"/>
    <w:rsid w:val="0001567D"/>
    <w:rsid w:val="00023B5C"/>
    <w:rsid w:val="00031E1F"/>
    <w:rsid w:val="00043E59"/>
    <w:rsid w:val="00073725"/>
    <w:rsid w:val="00086A44"/>
    <w:rsid w:val="00091D6E"/>
    <w:rsid w:val="00094999"/>
    <w:rsid w:val="000C6344"/>
    <w:rsid w:val="000E4B03"/>
    <w:rsid w:val="00117130"/>
    <w:rsid w:val="00131634"/>
    <w:rsid w:val="00132D0B"/>
    <w:rsid w:val="00133213"/>
    <w:rsid w:val="0014083E"/>
    <w:rsid w:val="001807B1"/>
    <w:rsid w:val="0018327F"/>
    <w:rsid w:val="001B117B"/>
    <w:rsid w:val="001D1104"/>
    <w:rsid w:val="001D3B95"/>
    <w:rsid w:val="001D5303"/>
    <w:rsid w:val="00215CEA"/>
    <w:rsid w:val="00222FC2"/>
    <w:rsid w:val="00232585"/>
    <w:rsid w:val="00254A3F"/>
    <w:rsid w:val="00254B8A"/>
    <w:rsid w:val="00273702"/>
    <w:rsid w:val="00285E1A"/>
    <w:rsid w:val="00296767"/>
    <w:rsid w:val="002A18B1"/>
    <w:rsid w:val="002A36E4"/>
    <w:rsid w:val="002A5E15"/>
    <w:rsid w:val="002C6F28"/>
    <w:rsid w:val="002F24A9"/>
    <w:rsid w:val="0030302C"/>
    <w:rsid w:val="0032028B"/>
    <w:rsid w:val="003366AD"/>
    <w:rsid w:val="00342B30"/>
    <w:rsid w:val="00345EF5"/>
    <w:rsid w:val="00367F6B"/>
    <w:rsid w:val="003C4265"/>
    <w:rsid w:val="00400532"/>
    <w:rsid w:val="00407A07"/>
    <w:rsid w:val="00421B4C"/>
    <w:rsid w:val="00424A76"/>
    <w:rsid w:val="00436A70"/>
    <w:rsid w:val="00450B51"/>
    <w:rsid w:val="004C7B6F"/>
    <w:rsid w:val="004D0447"/>
    <w:rsid w:val="005800AB"/>
    <w:rsid w:val="00594A3A"/>
    <w:rsid w:val="005D6E70"/>
    <w:rsid w:val="005E1127"/>
    <w:rsid w:val="006013EA"/>
    <w:rsid w:val="00641FE0"/>
    <w:rsid w:val="0065087A"/>
    <w:rsid w:val="00681284"/>
    <w:rsid w:val="00695539"/>
    <w:rsid w:val="006D4A0A"/>
    <w:rsid w:val="006E662D"/>
    <w:rsid w:val="006F54CA"/>
    <w:rsid w:val="00701806"/>
    <w:rsid w:val="00702D47"/>
    <w:rsid w:val="00710982"/>
    <w:rsid w:val="00783A06"/>
    <w:rsid w:val="007B3BE7"/>
    <w:rsid w:val="007B61CF"/>
    <w:rsid w:val="007D3D71"/>
    <w:rsid w:val="007E30D1"/>
    <w:rsid w:val="007E76F7"/>
    <w:rsid w:val="007F4D6E"/>
    <w:rsid w:val="00817DF2"/>
    <w:rsid w:val="00831096"/>
    <w:rsid w:val="00847BAA"/>
    <w:rsid w:val="00872DC4"/>
    <w:rsid w:val="008A017B"/>
    <w:rsid w:val="008B775F"/>
    <w:rsid w:val="008C017D"/>
    <w:rsid w:val="008C13EF"/>
    <w:rsid w:val="008F67B7"/>
    <w:rsid w:val="00912519"/>
    <w:rsid w:val="00913AF7"/>
    <w:rsid w:val="00920901"/>
    <w:rsid w:val="009234D2"/>
    <w:rsid w:val="00927BF0"/>
    <w:rsid w:val="009330B1"/>
    <w:rsid w:val="009444CB"/>
    <w:rsid w:val="00965A50"/>
    <w:rsid w:val="009D5486"/>
    <w:rsid w:val="009E52C6"/>
    <w:rsid w:val="009F128C"/>
    <w:rsid w:val="009F6786"/>
    <w:rsid w:val="00A0081B"/>
    <w:rsid w:val="00A633CD"/>
    <w:rsid w:val="00AA1C26"/>
    <w:rsid w:val="00AA4AB5"/>
    <w:rsid w:val="00AB5F45"/>
    <w:rsid w:val="00AC2F57"/>
    <w:rsid w:val="00AD12C5"/>
    <w:rsid w:val="00AD2DB8"/>
    <w:rsid w:val="00AD50E1"/>
    <w:rsid w:val="00AE588C"/>
    <w:rsid w:val="00AE6E82"/>
    <w:rsid w:val="00B20CE7"/>
    <w:rsid w:val="00B21776"/>
    <w:rsid w:val="00B436D1"/>
    <w:rsid w:val="00B52AA5"/>
    <w:rsid w:val="00BA35B6"/>
    <w:rsid w:val="00BA4ABC"/>
    <w:rsid w:val="00BD2858"/>
    <w:rsid w:val="00C16684"/>
    <w:rsid w:val="00C35EF7"/>
    <w:rsid w:val="00C60F3E"/>
    <w:rsid w:val="00CB1967"/>
    <w:rsid w:val="00D04C24"/>
    <w:rsid w:val="00D23284"/>
    <w:rsid w:val="00D23967"/>
    <w:rsid w:val="00D25200"/>
    <w:rsid w:val="00D3399B"/>
    <w:rsid w:val="00D414DE"/>
    <w:rsid w:val="00D7757D"/>
    <w:rsid w:val="00DA143A"/>
    <w:rsid w:val="00DC63EA"/>
    <w:rsid w:val="00DF2619"/>
    <w:rsid w:val="00E002DC"/>
    <w:rsid w:val="00E0256C"/>
    <w:rsid w:val="00E15190"/>
    <w:rsid w:val="00E23D82"/>
    <w:rsid w:val="00E23FF9"/>
    <w:rsid w:val="00E24DE7"/>
    <w:rsid w:val="00E3244E"/>
    <w:rsid w:val="00E60AC0"/>
    <w:rsid w:val="00E62EE7"/>
    <w:rsid w:val="00E77531"/>
    <w:rsid w:val="00E831AE"/>
    <w:rsid w:val="00E83AB4"/>
    <w:rsid w:val="00E93CAB"/>
    <w:rsid w:val="00E944B2"/>
    <w:rsid w:val="00EA25D4"/>
    <w:rsid w:val="00EB2F17"/>
    <w:rsid w:val="00EC5CA0"/>
    <w:rsid w:val="00EE1B35"/>
    <w:rsid w:val="00EF532F"/>
    <w:rsid w:val="00F36B25"/>
    <w:rsid w:val="00F51B3A"/>
    <w:rsid w:val="00F7586E"/>
    <w:rsid w:val="00FE580D"/>
    <w:rsid w:val="00FF4E4E"/>
    <w:rsid w:val="00FF4E76"/>
    <w:rsid w:val="00FF5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0F305"/>
  <w15:chartTrackingRefBased/>
  <w15:docId w15:val="{7320A93A-FFD9-482F-A447-1EA635C2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10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2B30"/>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
    <w:name w:val="Знак Знак1 Знак"/>
    <w:basedOn w:val="a"/>
    <w:rsid w:val="00A633C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3">
    <w:name w:val="Hyperlink"/>
    <w:basedOn w:val="a0"/>
    <w:uiPriority w:val="99"/>
    <w:semiHidden/>
    <w:unhideWhenUsed/>
    <w:rsid w:val="00594A3A"/>
    <w:rPr>
      <w:color w:val="0000FF"/>
      <w:u w:val="single"/>
    </w:rPr>
  </w:style>
  <w:style w:type="paragraph" w:styleId="a4">
    <w:name w:val="Normal (Web)"/>
    <w:basedOn w:val="a"/>
    <w:uiPriority w:val="99"/>
    <w:unhideWhenUsed/>
    <w:rsid w:val="009330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AE6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B28DF2E4011CFC2CF5EB48AAE252BDB4F7C74B009D7A14E02E85D0D1r4d2G" TargetMode="External"/><Relationship Id="rId3" Type="http://schemas.openxmlformats.org/officeDocument/2006/relationships/styles" Target="styles.xml"/><Relationship Id="rId7" Type="http://schemas.openxmlformats.org/officeDocument/2006/relationships/hyperlink" Target="consultantplus://offline/ref=D488D30A818CA8996D0F08C2BC23813339C0942F18E76AC4F928E59893c9o4J"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68B28DF2E4011CFC2CF5EB48AAE252BDB4FDC04D019A7A14E02E85D0D1r4d2G" TargetMode="External"/><Relationship Id="rId4" Type="http://schemas.openxmlformats.org/officeDocument/2006/relationships/settings" Target="settings.xml"/><Relationship Id="rId9" Type="http://schemas.openxmlformats.org/officeDocument/2006/relationships/hyperlink" Target="consultantplus://offline/ref=68B28DF2E4011CFC2CF5EB48AAE252BDB4FCC24A009E7A14E02E85D0D142100BC2B3312B170A68B8rFd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A4052-9A09-4C74-88BA-21E14C7A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5</Pages>
  <Words>1739</Words>
  <Characters>9917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root</cp:lastModifiedBy>
  <cp:revision>142</cp:revision>
  <cp:lastPrinted>2024-05-21T07:42:00Z</cp:lastPrinted>
  <dcterms:created xsi:type="dcterms:W3CDTF">2020-02-20T07:00:00Z</dcterms:created>
  <dcterms:modified xsi:type="dcterms:W3CDTF">2024-06-14T07:40:00Z</dcterms:modified>
</cp:coreProperties>
</file>